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C8221" w14:textId="77777777" w:rsidR="007F02C0" w:rsidRDefault="007F02C0">
      <w:pPr>
        <w:pStyle w:val="a3"/>
        <w:jc w:val="center"/>
        <w:rPr>
          <w:rFonts w:ascii="ＭＳ 明朝"/>
          <w:b/>
          <w:bCs/>
          <w:color w:val="000000"/>
          <w:spacing w:val="0"/>
          <w:sz w:val="28"/>
          <w:szCs w:val="28"/>
        </w:rPr>
      </w:pPr>
      <w:r>
        <w:rPr>
          <w:rFonts w:ascii="ＭＳ 明朝" w:hAnsi="ＭＳ 明朝" w:cs="ＭＳ 明朝" w:hint="eastAsia"/>
          <w:b/>
          <w:bCs/>
          <w:color w:val="000000"/>
          <w:sz w:val="28"/>
          <w:szCs w:val="28"/>
        </w:rPr>
        <w:t>研究計画書</w:t>
      </w:r>
    </w:p>
    <w:p w14:paraId="75F8E3CF" w14:textId="77777777" w:rsidR="007F02C0" w:rsidRDefault="007F02C0" w:rsidP="00390409">
      <w:pPr>
        <w:pStyle w:val="a3"/>
        <w:jc w:val="center"/>
        <w:rPr>
          <w:rFonts w:ascii="ＭＳ 明朝"/>
          <w:color w:val="000000"/>
          <w:spacing w:val="0"/>
        </w:rPr>
      </w:pPr>
      <w:r w:rsidRPr="00942C87">
        <w:rPr>
          <w:rFonts w:ascii="ＭＳ ゴシック" w:eastAsia="ＭＳ ゴシック" w:hAnsi="ＭＳ ゴシック" w:cs="ＭＳ 明朝" w:hint="eastAsia"/>
          <w:b/>
          <w:bCs/>
          <w:color w:val="000000"/>
          <w:sz w:val="28"/>
          <w:szCs w:val="28"/>
        </w:rPr>
        <w:t>「</w:t>
      </w:r>
      <w:r w:rsidR="00942C87" w:rsidRPr="00942C87">
        <w:rPr>
          <w:rFonts w:ascii="ＭＳ ゴシック" w:eastAsia="ＭＳ ゴシック" w:hAnsi="ＭＳ ゴシック" w:hint="eastAsia"/>
          <w:b/>
          <w:sz w:val="28"/>
          <w:szCs w:val="28"/>
        </w:rPr>
        <w:t>周産期</w:t>
      </w:r>
      <w:r w:rsidR="00390409" w:rsidRPr="00942C87">
        <w:rPr>
          <w:rFonts w:ascii="ＭＳ ゴシック" w:eastAsia="ＭＳ ゴシック" w:hAnsi="ＭＳ ゴシック" w:hint="eastAsia"/>
          <w:b/>
          <w:sz w:val="28"/>
          <w:szCs w:val="28"/>
        </w:rPr>
        <w:t>心筋症</w:t>
      </w:r>
      <w:r w:rsidR="00942C87" w:rsidRPr="00942C87">
        <w:rPr>
          <w:rFonts w:ascii="ＭＳ ゴシック" w:eastAsia="ＭＳ ゴシック" w:hAnsi="ＭＳ ゴシック" w:hint="eastAsia"/>
          <w:b/>
          <w:sz w:val="28"/>
          <w:szCs w:val="28"/>
        </w:rPr>
        <w:t>（産褥心筋症</w:t>
      </w:r>
      <w:r w:rsidR="00390409" w:rsidRPr="00942C87">
        <w:rPr>
          <w:rFonts w:ascii="ＭＳ ゴシック" w:eastAsia="ＭＳ ゴシック" w:hAnsi="ＭＳ ゴシック" w:hint="eastAsia"/>
          <w:b/>
          <w:sz w:val="28"/>
          <w:szCs w:val="28"/>
        </w:rPr>
        <w:t>）</w:t>
      </w:r>
      <w:r w:rsidR="006375E6">
        <w:rPr>
          <w:rFonts w:ascii="ＭＳ ゴシック" w:eastAsia="ＭＳ ゴシック" w:hAnsi="ＭＳ ゴシック" w:hint="eastAsia"/>
          <w:b/>
          <w:sz w:val="28"/>
          <w:szCs w:val="28"/>
        </w:rPr>
        <w:t>における遺伝子解析</w:t>
      </w:r>
      <w:r w:rsidR="00390409">
        <w:rPr>
          <w:rFonts w:ascii="ＭＳ ゴシック" w:eastAsia="ＭＳ ゴシック" w:hAnsi="ＭＳ ゴシック" w:hint="eastAsia"/>
          <w:b/>
          <w:sz w:val="28"/>
          <w:szCs w:val="28"/>
        </w:rPr>
        <w:t>研究</w:t>
      </w:r>
      <w:r w:rsidRPr="00942C87">
        <w:rPr>
          <w:rFonts w:ascii="ＭＳ ゴシック" w:eastAsia="ＭＳ ゴシック" w:hAnsi="ＭＳ ゴシック" w:cs="ＭＳ 明朝" w:hint="eastAsia"/>
          <w:b/>
          <w:bCs/>
          <w:color w:val="000000"/>
          <w:sz w:val="28"/>
          <w:szCs w:val="28"/>
        </w:rPr>
        <w:t>」</w:t>
      </w:r>
    </w:p>
    <w:p w14:paraId="68486266" w14:textId="77777777" w:rsidR="007F02C0" w:rsidRDefault="007F02C0">
      <w:pPr>
        <w:pStyle w:val="a3"/>
        <w:rPr>
          <w:rFonts w:ascii="ＭＳ 明朝"/>
          <w:color w:val="000000"/>
          <w:spacing w:val="0"/>
        </w:rPr>
      </w:pPr>
    </w:p>
    <w:p w14:paraId="3BF3D9F7" w14:textId="77777777" w:rsidR="007F02C0" w:rsidRDefault="007F02C0">
      <w:pPr>
        <w:rPr>
          <w:rFonts w:ascii="ＭＳ 明朝" w:cs="ＭＳ 明朝"/>
          <w:b/>
          <w:bCs/>
          <w:sz w:val="24"/>
          <w:szCs w:val="24"/>
        </w:rPr>
      </w:pPr>
      <w:r>
        <w:rPr>
          <w:rFonts w:ascii="ＭＳ 明朝" w:hAnsi="ＭＳ 明朝" w:cs="ＭＳ 明朝"/>
          <w:b/>
          <w:bCs/>
          <w:sz w:val="24"/>
          <w:szCs w:val="24"/>
        </w:rPr>
        <w:t>1</w:t>
      </w:r>
      <w:r>
        <w:rPr>
          <w:rFonts w:ascii="ＭＳ 明朝" w:hAnsi="ＭＳ 明朝" w:cs="ＭＳ 明朝" w:hint="eastAsia"/>
          <w:b/>
          <w:bCs/>
          <w:sz w:val="24"/>
          <w:szCs w:val="24"/>
        </w:rPr>
        <w:t>）研究協力の任意性及び撤回の自由</w:t>
      </w:r>
    </w:p>
    <w:p w14:paraId="14FDBCB0" w14:textId="77777777" w:rsidR="007F02C0" w:rsidRDefault="007F02C0" w:rsidP="00C52B6B">
      <w:pPr>
        <w:ind w:firstLineChars="100" w:firstLine="240"/>
        <w:rPr>
          <w:rFonts w:ascii="ＭＳ 明朝" w:cs="ＭＳ 明朝"/>
          <w:sz w:val="24"/>
          <w:szCs w:val="24"/>
        </w:rPr>
      </w:pPr>
      <w:r>
        <w:rPr>
          <w:rFonts w:ascii="ＭＳ 明朝" w:hAnsi="ＭＳ 明朝" w:cs="ＭＳ 明朝" w:hint="eastAsia"/>
          <w:sz w:val="24"/>
          <w:szCs w:val="24"/>
        </w:rPr>
        <w:t>この研究への協力の同意は被験者の自由意思で決める。同意されなくても、被験者の不利益になるようなことはない。いったん同意した場合でも、被験者が不利益を受けることなく、いつでも同意を取り消すことができる。</w:t>
      </w:r>
    </w:p>
    <w:p w14:paraId="653C6B40" w14:textId="77777777" w:rsidR="007F02C0" w:rsidRDefault="007F02C0">
      <w:pPr>
        <w:pStyle w:val="a3"/>
        <w:rPr>
          <w:rFonts w:ascii="ＭＳ 明朝" w:cs="ＭＳ 明朝"/>
          <w:color w:val="000000"/>
          <w:spacing w:val="0"/>
        </w:rPr>
      </w:pPr>
    </w:p>
    <w:p w14:paraId="59EB62BF" w14:textId="77777777" w:rsidR="007F02C0" w:rsidRDefault="007F02C0">
      <w:pPr>
        <w:rPr>
          <w:rFonts w:ascii="ＭＳ 明朝" w:cs="ＭＳ 明朝"/>
          <w:b/>
          <w:bCs/>
          <w:sz w:val="24"/>
          <w:szCs w:val="24"/>
        </w:rPr>
      </w:pPr>
      <w:r>
        <w:rPr>
          <w:rFonts w:ascii="ＭＳ 明朝" w:hAnsi="ＭＳ 明朝" w:cs="ＭＳ 明朝"/>
          <w:b/>
          <w:bCs/>
          <w:sz w:val="24"/>
          <w:szCs w:val="24"/>
        </w:rPr>
        <w:t>2</w:t>
      </w:r>
      <w:r>
        <w:rPr>
          <w:rFonts w:ascii="ＭＳ 明朝" w:hAnsi="ＭＳ 明朝" w:cs="ＭＳ 明朝" w:hint="eastAsia"/>
          <w:b/>
          <w:bCs/>
          <w:sz w:val="24"/>
          <w:szCs w:val="24"/>
        </w:rPr>
        <w:t>）研究の目的</w:t>
      </w:r>
    </w:p>
    <w:p w14:paraId="363813D3" w14:textId="77777777" w:rsidR="007F02C0" w:rsidRDefault="007F02C0" w:rsidP="00C52B6B">
      <w:pPr>
        <w:ind w:firstLineChars="49" w:firstLine="118"/>
        <w:rPr>
          <w:rFonts w:ascii="ＭＳ 明朝" w:cs="ＭＳ 明朝"/>
          <w:b/>
          <w:bCs/>
          <w:sz w:val="24"/>
          <w:szCs w:val="24"/>
        </w:rPr>
      </w:pPr>
      <w:bookmarkStart w:id="0" w:name="OLE_LINK2"/>
      <w:r>
        <w:rPr>
          <w:rFonts w:ascii="ＭＳ 明朝" w:hAnsi="ＭＳ 明朝" w:cs="ＭＳ 明朝"/>
          <w:b/>
          <w:bCs/>
          <w:sz w:val="24"/>
          <w:szCs w:val="24"/>
        </w:rPr>
        <w:t xml:space="preserve">2)-1 </w:t>
      </w:r>
      <w:r>
        <w:rPr>
          <w:rFonts w:ascii="ＭＳ 明朝" w:hAnsi="ＭＳ 明朝" w:cs="ＭＳ 明朝" w:hint="eastAsia"/>
          <w:b/>
          <w:bCs/>
          <w:sz w:val="24"/>
          <w:szCs w:val="24"/>
        </w:rPr>
        <w:t>研究の背景</w:t>
      </w:r>
    </w:p>
    <w:bookmarkEnd w:id="0"/>
    <w:p w14:paraId="205D68B6" w14:textId="77777777" w:rsidR="006375E6" w:rsidRPr="00C277F1" w:rsidRDefault="00390409" w:rsidP="006375E6">
      <w:pPr>
        <w:ind w:firstLineChars="100" w:firstLine="240"/>
        <w:rPr>
          <w:rFonts w:ascii="ＭＳ 明朝" w:hAnsi="ＭＳ 明朝"/>
          <w:color w:val="000000"/>
          <w:sz w:val="24"/>
          <w:szCs w:val="24"/>
        </w:rPr>
      </w:pPr>
      <w:r>
        <w:rPr>
          <w:rFonts w:ascii="ＭＳ 明朝" w:hAnsi="ＭＳ 明朝" w:cs="ＭＳ 明朝" w:hint="eastAsia"/>
          <w:color w:val="000000"/>
          <w:sz w:val="24"/>
          <w:szCs w:val="24"/>
        </w:rPr>
        <w:t>周産期心筋症（産褥心筋症）は、妊産婦死亡の非常に重要な原因の一つであるにも関わらず、その疾患概念はあまり周知されておらず、</w:t>
      </w:r>
      <w:r w:rsidR="006375E6">
        <w:rPr>
          <w:rFonts w:ascii="ＭＳ 明朝" w:hAnsi="ＭＳ 明朝" w:cs="ＭＳ 明朝" w:hint="eastAsia"/>
          <w:color w:val="000000"/>
          <w:sz w:val="24"/>
          <w:szCs w:val="24"/>
        </w:rPr>
        <w:t>かつ病因についてもほとんど分かっていない</w:t>
      </w:r>
      <w:r>
        <w:rPr>
          <w:rFonts w:ascii="ＭＳ 明朝" w:hAnsi="ＭＳ 明朝" w:cs="ＭＳ 明朝" w:hint="eastAsia"/>
          <w:color w:val="000000"/>
          <w:sz w:val="24"/>
          <w:szCs w:val="24"/>
        </w:rPr>
        <w:t>。そこで、本研究グループでは、平成</w:t>
      </w:r>
      <w:r>
        <w:rPr>
          <w:rFonts w:ascii="ＭＳ 明朝" w:hAnsi="ＭＳ 明朝" w:cs="ＭＳ 明朝"/>
          <w:color w:val="000000"/>
          <w:sz w:val="24"/>
          <w:szCs w:val="24"/>
        </w:rPr>
        <w:t>20</w:t>
      </w:r>
      <w:r>
        <w:rPr>
          <w:rFonts w:ascii="ＭＳ 明朝" w:hAnsi="ＭＳ 明朝" w:cs="ＭＳ 明朝" w:hint="eastAsia"/>
          <w:color w:val="000000"/>
          <w:sz w:val="24"/>
          <w:szCs w:val="24"/>
        </w:rPr>
        <w:t>年</w:t>
      </w:r>
      <w:r>
        <w:rPr>
          <w:rFonts w:ascii="ＭＳ 明朝" w:hAnsi="ＭＳ 明朝" w:cs="ＭＳ 明朝"/>
          <w:color w:val="000000"/>
          <w:sz w:val="24"/>
          <w:szCs w:val="24"/>
        </w:rPr>
        <w:t>11</w:t>
      </w:r>
      <w:r>
        <w:rPr>
          <w:rFonts w:ascii="ＭＳ 明朝" w:hAnsi="ＭＳ 明朝" w:cs="ＭＳ 明朝" w:hint="eastAsia"/>
          <w:color w:val="000000"/>
          <w:sz w:val="24"/>
          <w:szCs w:val="24"/>
        </w:rPr>
        <w:t>月に当センター倫理委員会の承認を受け、平成</w:t>
      </w:r>
      <w:r w:rsidR="006375E6">
        <w:rPr>
          <w:rFonts w:ascii="ＭＳ 明朝" w:hAnsi="ＭＳ 明朝" w:cs="ＭＳ 明朝" w:hint="eastAsia"/>
          <w:color w:val="000000"/>
          <w:sz w:val="24"/>
          <w:szCs w:val="24"/>
        </w:rPr>
        <w:t>21年に後ろ向き全国調査</w:t>
      </w:r>
      <w:r w:rsidR="00C277F1" w:rsidRPr="002F59A3">
        <w:rPr>
          <w:rFonts w:ascii="ＭＳ 明朝" w:hAnsi="ＭＳ 明朝" w:cs="ＭＳ 明朝" w:hint="eastAsia"/>
          <w:color w:val="000000"/>
          <w:sz w:val="24"/>
          <w:szCs w:val="24"/>
        </w:rPr>
        <w:t>（</w:t>
      </w:r>
      <w:r w:rsidR="002F59A3">
        <w:rPr>
          <w:rFonts w:ascii="ＭＳ 明朝" w:hAnsi="ＭＳ 明朝" w:cs="ＭＳ 明朝" w:hint="eastAsia"/>
          <w:color w:val="000000"/>
          <w:sz w:val="24"/>
          <w:szCs w:val="24"/>
        </w:rPr>
        <w:t>「</w:t>
      </w:r>
      <w:r w:rsidR="00C277F1" w:rsidRPr="002F59A3">
        <w:rPr>
          <w:rFonts w:hAnsi="ＭＳ 明朝" w:hint="eastAsia"/>
          <w:color w:val="000000"/>
          <w:sz w:val="24"/>
          <w:szCs w:val="24"/>
        </w:rPr>
        <w:t>妊娠関連の心筋症（周産期心筋症・産褥心筋症）の発症に関する研究</w:t>
      </w:r>
      <w:r w:rsidR="002F59A3">
        <w:rPr>
          <w:rFonts w:hAnsi="ＭＳ 明朝" w:hint="eastAsia"/>
          <w:color w:val="000000"/>
          <w:sz w:val="24"/>
          <w:szCs w:val="24"/>
        </w:rPr>
        <w:t>」</w:t>
      </w:r>
      <w:r w:rsidR="002F59A3" w:rsidRPr="002F59A3">
        <w:rPr>
          <w:rFonts w:hAnsi="ＭＳ 明朝" w:hint="eastAsia"/>
          <w:color w:val="000000"/>
          <w:sz w:val="24"/>
          <w:szCs w:val="24"/>
        </w:rPr>
        <w:t>）</w:t>
      </w:r>
      <w:r w:rsidR="006375E6">
        <w:rPr>
          <w:rFonts w:ascii="ＭＳ 明朝" w:hAnsi="ＭＳ 明朝" w:cs="ＭＳ 明朝" w:hint="eastAsia"/>
          <w:color w:val="000000"/>
          <w:sz w:val="24"/>
          <w:szCs w:val="24"/>
        </w:rPr>
        <w:t>を、平成22年10月からは前向き症例登録研究</w:t>
      </w:r>
      <w:r w:rsidR="00C277F1" w:rsidRPr="002F59A3">
        <w:rPr>
          <w:rFonts w:ascii="ＭＳ 明朝" w:hAnsi="ＭＳ 明朝" w:cs="ＭＳ 明朝" w:hint="eastAsia"/>
          <w:color w:val="000000"/>
          <w:sz w:val="24"/>
          <w:szCs w:val="24"/>
        </w:rPr>
        <w:t>（</w:t>
      </w:r>
      <w:r w:rsidR="002F59A3">
        <w:rPr>
          <w:rFonts w:ascii="ＭＳ 明朝" w:hAnsi="ＭＳ 明朝" w:cs="ＭＳ 明朝" w:hint="eastAsia"/>
          <w:color w:val="000000"/>
          <w:sz w:val="24"/>
          <w:szCs w:val="24"/>
        </w:rPr>
        <w:t>「</w:t>
      </w:r>
      <w:r w:rsidR="00C277F1" w:rsidRPr="002F59A3">
        <w:rPr>
          <w:rFonts w:hAnsi="ＭＳ ゴシック" w:hint="eastAsia"/>
          <w:sz w:val="24"/>
          <w:szCs w:val="24"/>
        </w:rPr>
        <w:t>周産期心筋症（産褥心筋症）の発症に関する前向き研究</w:t>
      </w:r>
      <w:r w:rsidR="002F59A3">
        <w:rPr>
          <w:rFonts w:hAnsi="ＭＳ ゴシック" w:hint="eastAsia"/>
          <w:sz w:val="24"/>
          <w:szCs w:val="24"/>
        </w:rPr>
        <w:t>」</w:t>
      </w:r>
      <w:r w:rsidR="00C277F1" w:rsidRPr="002F59A3">
        <w:rPr>
          <w:rFonts w:hAnsi="ＭＳ ゴシック" w:hint="eastAsia"/>
          <w:sz w:val="24"/>
          <w:szCs w:val="24"/>
        </w:rPr>
        <w:t>（</w:t>
      </w:r>
      <w:r w:rsidR="00C277F1" w:rsidRPr="002F59A3">
        <w:rPr>
          <w:rFonts w:hAnsi="ＭＳ ゴシック" w:hint="eastAsia"/>
          <w:sz w:val="24"/>
          <w:szCs w:val="24"/>
        </w:rPr>
        <w:t>M22-46</w:t>
      </w:r>
      <w:r w:rsidR="00C277F1" w:rsidRPr="002F59A3">
        <w:rPr>
          <w:rFonts w:hAnsi="ＭＳ ゴシック" w:hint="eastAsia"/>
          <w:sz w:val="24"/>
          <w:szCs w:val="24"/>
        </w:rPr>
        <w:t>））</w:t>
      </w:r>
      <w:r w:rsidR="006375E6">
        <w:rPr>
          <w:rFonts w:ascii="ＭＳ 明朝" w:hAnsi="ＭＳ 明朝" w:cs="ＭＳ 明朝" w:hint="eastAsia"/>
          <w:color w:val="000000"/>
          <w:sz w:val="24"/>
          <w:szCs w:val="24"/>
        </w:rPr>
        <w:t>を実施している。後ろ向き調査では、</w:t>
      </w:r>
      <w:r>
        <w:rPr>
          <w:rFonts w:ascii="ＭＳ 明朝" w:hAnsi="ＭＳ 明朝" w:cs="ＭＳ 明朝"/>
          <w:color w:val="000000"/>
          <w:sz w:val="24"/>
          <w:szCs w:val="24"/>
        </w:rPr>
        <w:t>102</w:t>
      </w:r>
      <w:r>
        <w:rPr>
          <w:rFonts w:ascii="ＭＳ 明朝" w:hAnsi="ＭＳ 明朝" w:cs="ＭＳ 明朝" w:hint="eastAsia"/>
          <w:color w:val="000000"/>
          <w:sz w:val="24"/>
          <w:szCs w:val="24"/>
        </w:rPr>
        <w:t>症例</w:t>
      </w:r>
      <w:r w:rsidR="006375E6">
        <w:rPr>
          <w:rFonts w:ascii="ＭＳ 明朝" w:hAnsi="ＭＳ 明朝" w:cs="ＭＳ 明朝" w:hint="eastAsia"/>
          <w:color w:val="000000"/>
          <w:sz w:val="24"/>
          <w:szCs w:val="24"/>
        </w:rPr>
        <w:t>の</w:t>
      </w:r>
      <w:r>
        <w:rPr>
          <w:rFonts w:ascii="ＭＳ 明朝" w:hAnsi="ＭＳ 明朝" w:cs="ＭＳ 明朝" w:hint="eastAsia"/>
          <w:color w:val="000000"/>
          <w:sz w:val="24"/>
          <w:szCs w:val="24"/>
        </w:rPr>
        <w:t>登録</w:t>
      </w:r>
      <w:r w:rsidR="006375E6">
        <w:rPr>
          <w:rFonts w:ascii="ＭＳ 明朝" w:hAnsi="ＭＳ 明朝" w:cs="ＭＳ 明朝" w:hint="eastAsia"/>
          <w:color w:val="000000"/>
          <w:sz w:val="24"/>
          <w:szCs w:val="24"/>
        </w:rPr>
        <w:t>を得</w:t>
      </w:r>
      <w:r>
        <w:rPr>
          <w:rFonts w:ascii="ＭＳ 明朝" w:hAnsi="ＭＳ 明朝" w:cs="ＭＳ 明朝" w:hint="eastAsia"/>
          <w:color w:val="000000"/>
          <w:sz w:val="24"/>
          <w:szCs w:val="24"/>
        </w:rPr>
        <w:t>、</w:t>
      </w:r>
      <w:r w:rsidR="006375E6">
        <w:rPr>
          <w:rFonts w:ascii="ＭＳ 明朝" w:hAnsi="ＭＳ 明朝" w:cs="ＭＳ 明朝" w:hint="eastAsia"/>
          <w:color w:val="000000"/>
          <w:sz w:val="24"/>
          <w:szCs w:val="24"/>
        </w:rPr>
        <w:t>結果、本邦における周産期心筋症患者の</w:t>
      </w:r>
      <w:r w:rsidR="007D0F62" w:rsidRPr="00C277F1">
        <w:rPr>
          <w:rFonts w:ascii="ＭＳ 明朝" w:hAnsi="ＭＳ 明朝" w:hint="eastAsia"/>
          <w:color w:val="000000"/>
          <w:sz w:val="24"/>
          <w:szCs w:val="24"/>
        </w:rPr>
        <w:t>43％に高血圧症（妊娠高血圧症候群または慢性高血圧症）が合併していること、高血圧症合併患者</w:t>
      </w:r>
      <w:r w:rsidRPr="00C277F1">
        <w:rPr>
          <w:rFonts w:ascii="ＭＳ 明朝" w:hAnsi="ＭＳ 明朝" w:hint="eastAsia"/>
          <w:color w:val="000000"/>
          <w:sz w:val="24"/>
          <w:szCs w:val="24"/>
        </w:rPr>
        <w:t>と</w:t>
      </w:r>
      <w:r w:rsidR="007D0F62" w:rsidRPr="00C277F1">
        <w:rPr>
          <w:rFonts w:ascii="ＭＳ 明朝" w:hAnsi="ＭＳ 明朝" w:hint="eastAsia"/>
          <w:color w:val="000000"/>
          <w:sz w:val="24"/>
          <w:szCs w:val="24"/>
        </w:rPr>
        <w:t>非合併患者</w:t>
      </w:r>
      <w:r w:rsidRPr="00C277F1">
        <w:rPr>
          <w:rFonts w:ascii="ＭＳ 明朝" w:hAnsi="ＭＳ 明朝" w:hint="eastAsia"/>
          <w:color w:val="000000"/>
          <w:sz w:val="24"/>
          <w:szCs w:val="24"/>
        </w:rPr>
        <w:t>の急性期心機能や、母体死亡も含めた急性期予後は</w:t>
      </w:r>
      <w:r w:rsidR="00BC11DD">
        <w:rPr>
          <w:rFonts w:ascii="ＭＳ 明朝" w:hAnsi="ＭＳ 明朝" w:hint="eastAsia"/>
          <w:color w:val="000000"/>
          <w:sz w:val="24"/>
          <w:szCs w:val="24"/>
        </w:rPr>
        <w:t>同等</w:t>
      </w:r>
      <w:r w:rsidRPr="00C277F1">
        <w:rPr>
          <w:rFonts w:ascii="ＭＳ 明朝" w:hAnsi="ＭＳ 明朝" w:hint="eastAsia"/>
          <w:color w:val="000000"/>
          <w:sz w:val="24"/>
          <w:szCs w:val="24"/>
        </w:rPr>
        <w:t>であるにも関わらず、退院できた症例では、高血圧合併患者の方が１年後の心機能</w:t>
      </w:r>
      <w:r w:rsidR="007D0F62" w:rsidRPr="00C277F1">
        <w:rPr>
          <w:rFonts w:ascii="ＭＳ 明朝" w:hAnsi="ＭＳ 明朝" w:hint="eastAsia"/>
          <w:color w:val="000000"/>
          <w:sz w:val="24"/>
          <w:szCs w:val="24"/>
        </w:rPr>
        <w:t>予後が良いことが判明した。この結果から、</w:t>
      </w:r>
      <w:r w:rsidR="00BC11DD">
        <w:rPr>
          <w:rFonts w:ascii="ＭＳ 明朝" w:hAnsi="ＭＳ 明朝" w:hint="eastAsia"/>
          <w:color w:val="000000"/>
          <w:sz w:val="24"/>
          <w:szCs w:val="24"/>
        </w:rPr>
        <w:t>周産期心筋症の</w:t>
      </w:r>
      <w:r w:rsidRPr="00C277F1">
        <w:rPr>
          <w:rFonts w:ascii="ＭＳ 明朝" w:hAnsi="ＭＳ 明朝" w:hint="eastAsia"/>
          <w:color w:val="000000"/>
          <w:sz w:val="24"/>
          <w:szCs w:val="24"/>
        </w:rPr>
        <w:t>ハイリスク</w:t>
      </w:r>
      <w:r w:rsidR="00BC11DD">
        <w:rPr>
          <w:rFonts w:ascii="ＭＳ 明朝" w:hAnsi="ＭＳ 明朝" w:hint="eastAsia"/>
          <w:color w:val="000000"/>
          <w:sz w:val="24"/>
          <w:szCs w:val="24"/>
        </w:rPr>
        <w:t>である</w:t>
      </w:r>
      <w:r w:rsidRPr="00C277F1">
        <w:rPr>
          <w:rFonts w:ascii="ＭＳ 明朝" w:hAnsi="ＭＳ 明朝" w:hint="eastAsia"/>
          <w:color w:val="000000"/>
          <w:sz w:val="24"/>
          <w:szCs w:val="24"/>
        </w:rPr>
        <w:t>高血圧合併妊婦において、常に周産期心筋症を念頭に置いて診療に当たることにより、</w:t>
      </w:r>
      <w:r w:rsidR="00BC11DD">
        <w:rPr>
          <w:rFonts w:ascii="ＭＳ 明朝" w:hAnsi="ＭＳ 明朝" w:hint="eastAsia"/>
          <w:color w:val="000000"/>
          <w:sz w:val="24"/>
          <w:szCs w:val="24"/>
        </w:rPr>
        <w:t>心不全</w:t>
      </w:r>
      <w:r w:rsidRPr="00C277F1">
        <w:rPr>
          <w:rFonts w:ascii="ＭＳ 明朝" w:hAnsi="ＭＳ 明朝" w:hint="eastAsia"/>
          <w:color w:val="000000"/>
          <w:sz w:val="24"/>
          <w:szCs w:val="24"/>
        </w:rPr>
        <w:t>の早期診断治療のみならず、予防が出来る可能性が示唆された。</w:t>
      </w:r>
      <w:r w:rsidR="006375E6" w:rsidRPr="00C277F1">
        <w:rPr>
          <w:rFonts w:ascii="ＭＳ 明朝" w:hAnsi="ＭＳ 明朝" w:hint="eastAsia"/>
          <w:color w:val="000000"/>
          <w:sz w:val="24"/>
          <w:szCs w:val="24"/>
        </w:rPr>
        <w:t>また、拡張型心筋症や心筋炎など病因雑多な患者が混じっていると考えられる周産期心筋症の中で、高血圧合併群は独自の病態を持つ可能性が大いに</w:t>
      </w:r>
      <w:r w:rsidR="00BC11DD">
        <w:rPr>
          <w:rFonts w:ascii="ＭＳ 明朝" w:hAnsi="ＭＳ 明朝" w:hint="eastAsia"/>
          <w:color w:val="000000"/>
          <w:sz w:val="24"/>
          <w:szCs w:val="24"/>
        </w:rPr>
        <w:t>考えられた</w:t>
      </w:r>
      <w:r w:rsidR="006375E6" w:rsidRPr="00C277F1">
        <w:rPr>
          <w:rFonts w:ascii="ＭＳ 明朝" w:hAnsi="ＭＳ 明朝" w:hint="eastAsia"/>
          <w:color w:val="000000"/>
          <w:sz w:val="24"/>
          <w:szCs w:val="24"/>
        </w:rPr>
        <w:t>。</w:t>
      </w:r>
    </w:p>
    <w:p w14:paraId="3A86C68A" w14:textId="77777777" w:rsidR="007D0F62" w:rsidRPr="00C277F1" w:rsidRDefault="007D0F62" w:rsidP="006375E6">
      <w:pPr>
        <w:ind w:firstLineChars="100" w:firstLine="240"/>
        <w:rPr>
          <w:rFonts w:ascii="ＭＳ 明朝" w:hAnsi="ＭＳ 明朝"/>
          <w:color w:val="000000"/>
          <w:sz w:val="24"/>
          <w:szCs w:val="24"/>
        </w:rPr>
      </w:pPr>
      <w:r w:rsidRPr="00C277F1">
        <w:rPr>
          <w:rFonts w:ascii="ＭＳ 明朝" w:hAnsi="ＭＳ 明朝" w:hint="eastAsia"/>
          <w:color w:val="000000"/>
          <w:sz w:val="24"/>
          <w:szCs w:val="24"/>
        </w:rPr>
        <w:t>一方、遺伝性心筋症の遺伝子保因者が、周産期心筋症の</w:t>
      </w:r>
      <w:r w:rsidR="006375E6" w:rsidRPr="00C277F1">
        <w:rPr>
          <w:rFonts w:ascii="ＭＳ 明朝" w:hAnsi="ＭＳ 明朝" w:hint="eastAsia"/>
          <w:color w:val="000000"/>
          <w:sz w:val="24"/>
          <w:szCs w:val="24"/>
        </w:rPr>
        <w:t>診断</w:t>
      </w:r>
      <w:r w:rsidRPr="00C277F1">
        <w:rPr>
          <w:rFonts w:ascii="ＭＳ 明朝" w:hAnsi="ＭＳ 明朝" w:hint="eastAsia"/>
          <w:color w:val="000000"/>
          <w:sz w:val="24"/>
          <w:szCs w:val="24"/>
        </w:rPr>
        <w:t>定義に当てはまる形で心不全を発症していることが相次いで報告され</w:t>
      </w:r>
      <w:r w:rsidR="006375E6" w:rsidRPr="00C277F1">
        <w:rPr>
          <w:rFonts w:ascii="ＭＳ 明朝" w:hAnsi="ＭＳ 明朝" w:hint="eastAsia"/>
          <w:color w:val="000000"/>
          <w:sz w:val="24"/>
          <w:szCs w:val="24"/>
        </w:rPr>
        <w:t>（2010 Circulation）</w:t>
      </w:r>
      <w:r w:rsidRPr="00C277F1">
        <w:rPr>
          <w:rFonts w:ascii="ＭＳ 明朝" w:hAnsi="ＭＳ 明朝" w:hint="eastAsia"/>
          <w:color w:val="000000"/>
          <w:sz w:val="24"/>
          <w:szCs w:val="24"/>
        </w:rPr>
        <w:t>、これまで周産期心筋症とされてきた患者の一部はやはり拡張型心筋症であることが、遺伝子レベルで判明してきている。そこで、拡張型心筋症や心筋炎といった異なる</w:t>
      </w:r>
      <w:r w:rsidR="00BC11DD">
        <w:rPr>
          <w:rFonts w:ascii="ＭＳ 明朝" w:hAnsi="ＭＳ 明朝" w:hint="eastAsia"/>
          <w:color w:val="000000"/>
          <w:sz w:val="24"/>
          <w:szCs w:val="24"/>
        </w:rPr>
        <w:t>疾患</w:t>
      </w:r>
      <w:r w:rsidRPr="00C277F1">
        <w:rPr>
          <w:rFonts w:ascii="ＭＳ 明朝" w:hAnsi="ＭＳ 明朝" w:hint="eastAsia"/>
          <w:color w:val="000000"/>
          <w:sz w:val="24"/>
          <w:szCs w:val="24"/>
        </w:rPr>
        <w:t>の患者を排除し、真の周産期心筋症の病因・病態を解明するためには、拡張型心筋症の遺伝性素因を有する患者を把握し、</w:t>
      </w:r>
      <w:r w:rsidR="006375E6" w:rsidRPr="00C277F1">
        <w:rPr>
          <w:rFonts w:ascii="ＭＳ 明朝" w:hAnsi="ＭＳ 明朝" w:hint="eastAsia"/>
          <w:color w:val="000000"/>
          <w:sz w:val="24"/>
          <w:szCs w:val="24"/>
        </w:rPr>
        <w:t>それ以外の、特に最</w:t>
      </w:r>
      <w:r w:rsidR="00C277F1" w:rsidRPr="00C277F1">
        <w:rPr>
          <w:rFonts w:ascii="ＭＳ 明朝" w:hAnsi="ＭＳ 明朝" w:hint="eastAsia"/>
          <w:color w:val="000000"/>
          <w:sz w:val="24"/>
          <w:szCs w:val="24"/>
        </w:rPr>
        <w:t>大多数</w:t>
      </w:r>
      <w:r w:rsidR="00BC11DD">
        <w:rPr>
          <w:rFonts w:ascii="ＭＳ 明朝" w:hAnsi="ＭＳ 明朝" w:hint="eastAsia"/>
          <w:color w:val="000000"/>
          <w:sz w:val="24"/>
          <w:szCs w:val="24"/>
        </w:rPr>
        <w:t>を占める</w:t>
      </w:r>
      <w:r w:rsidRPr="00C277F1">
        <w:rPr>
          <w:rFonts w:ascii="ＭＳ 明朝" w:hAnsi="ＭＳ 明朝" w:hint="eastAsia"/>
          <w:color w:val="000000"/>
          <w:sz w:val="24"/>
          <w:szCs w:val="24"/>
        </w:rPr>
        <w:t>高血圧合併周産期心筋症の病態に迫る必要があると考える。</w:t>
      </w:r>
    </w:p>
    <w:p w14:paraId="5F7B6D5A" w14:textId="77777777" w:rsidR="007D0F62" w:rsidRPr="00C277F1" w:rsidRDefault="007D0F62" w:rsidP="007D0F62">
      <w:pPr>
        <w:pStyle w:val="af2"/>
        <w:ind w:firstLineChars="100" w:firstLine="240"/>
        <w:rPr>
          <w:rFonts w:hAnsi="ＭＳ 明朝" w:cs="Century"/>
          <w:color w:val="000000"/>
        </w:rPr>
      </w:pPr>
      <w:r w:rsidRPr="00C277F1">
        <w:rPr>
          <w:rFonts w:hAnsi="ＭＳ 明朝" w:hint="eastAsia"/>
          <w:color w:val="000000"/>
          <w:sz w:val="24"/>
          <w:szCs w:val="24"/>
        </w:rPr>
        <w:t>当センター研究所では、</w:t>
      </w:r>
      <w:r w:rsidRPr="00C277F1">
        <w:rPr>
          <w:rFonts w:hAnsi="ＭＳ 明朝" w:cs="Arial"/>
          <w:color w:val="000000"/>
          <w:sz w:val="24"/>
          <w:szCs w:val="24"/>
        </w:rPr>
        <w:t>ANP</w:t>
      </w:r>
      <w:r w:rsidRPr="00C277F1">
        <w:rPr>
          <w:rFonts w:hAnsi="ＭＳ 明朝" w:cs="Arial" w:hint="eastAsia"/>
          <w:color w:val="000000"/>
          <w:sz w:val="24"/>
          <w:szCs w:val="24"/>
        </w:rPr>
        <w:t>(心房性利尿ペプチド)</w:t>
      </w:r>
      <w:r w:rsidRPr="00C277F1">
        <w:rPr>
          <w:rFonts w:hAnsi="ＭＳ 明朝" w:cs="Arial"/>
          <w:color w:val="000000"/>
          <w:sz w:val="24"/>
          <w:szCs w:val="24"/>
        </w:rPr>
        <w:t>・BNP</w:t>
      </w:r>
      <w:r w:rsidRPr="00C277F1">
        <w:rPr>
          <w:rFonts w:hAnsi="ＭＳ 明朝" w:cs="Arial" w:hint="eastAsia"/>
          <w:color w:val="000000"/>
          <w:sz w:val="24"/>
          <w:szCs w:val="24"/>
        </w:rPr>
        <w:t>(脳性利尿ペプチド)</w:t>
      </w:r>
      <w:r w:rsidRPr="00C277F1">
        <w:rPr>
          <w:rFonts w:hAnsi="ＭＳ 明朝" w:hint="eastAsia"/>
          <w:color w:val="000000"/>
          <w:sz w:val="24"/>
          <w:szCs w:val="24"/>
        </w:rPr>
        <w:t>の受容体である</w:t>
      </w:r>
      <w:r w:rsidRPr="00C277F1">
        <w:rPr>
          <w:rFonts w:hAnsi="ＭＳ 明朝" w:cs="Arial"/>
          <w:bCs/>
          <w:color w:val="000000"/>
          <w:kern w:val="0"/>
          <w:sz w:val="24"/>
          <w:szCs w:val="24"/>
        </w:rPr>
        <w:t>Guanylyl cyclase (GC)-A</w:t>
      </w:r>
      <w:r w:rsidRPr="00C277F1">
        <w:rPr>
          <w:rFonts w:hAnsi="ＭＳ 明朝" w:hint="eastAsia"/>
          <w:color w:val="000000"/>
          <w:sz w:val="24"/>
          <w:szCs w:val="24"/>
        </w:rPr>
        <w:t>受容体を欠損した遺伝子改変マウスが、高血圧モデルマウスとして研究されている。本研究グループは、この遺伝子改変マウスの雌が、妊娠授乳に伴って血圧上昇と心拡大・心肥大を示し、高血圧合併周産期心筋症モデルとなりえることを見出した。</w:t>
      </w:r>
      <w:r w:rsidRPr="00C277F1">
        <w:rPr>
          <w:rFonts w:hAnsi="ＭＳ 明朝" w:cs="Arial"/>
          <w:bCs/>
          <w:color w:val="000000"/>
          <w:kern w:val="0"/>
          <w:sz w:val="24"/>
          <w:szCs w:val="24"/>
        </w:rPr>
        <w:t>GC-A</w:t>
      </w:r>
      <w:r w:rsidRPr="00C277F1">
        <w:rPr>
          <w:rFonts w:hAnsi="ＭＳ 明朝" w:cs="Arial" w:hint="eastAsia"/>
          <w:bCs/>
          <w:color w:val="000000"/>
          <w:kern w:val="0"/>
          <w:sz w:val="24"/>
          <w:szCs w:val="24"/>
        </w:rPr>
        <w:t>遺伝子多型((CT)n=6 polymorphism)は日本人における高血圧発症因子として報告されており、その保因頻度も一般人口において100-200人に1人と高い。</w:t>
      </w:r>
      <w:r w:rsidRPr="00C277F1">
        <w:rPr>
          <w:rFonts w:hAnsi="ＭＳ 明朝" w:hint="eastAsia"/>
          <w:color w:val="000000"/>
          <w:sz w:val="24"/>
          <w:szCs w:val="24"/>
        </w:rPr>
        <w:t>そこで、本研究</w:t>
      </w:r>
      <w:r w:rsidR="004E100A" w:rsidRPr="00C277F1">
        <w:rPr>
          <w:rFonts w:hAnsi="ＭＳ 明朝" w:hint="eastAsia"/>
          <w:color w:val="000000"/>
          <w:sz w:val="24"/>
          <w:szCs w:val="24"/>
        </w:rPr>
        <w:t>で</w:t>
      </w:r>
      <w:r w:rsidRPr="00C277F1">
        <w:rPr>
          <w:rFonts w:hAnsi="ＭＳ 明朝" w:hint="eastAsia"/>
          <w:color w:val="000000"/>
          <w:sz w:val="24"/>
          <w:szCs w:val="24"/>
        </w:rPr>
        <w:t>は、周産期心筋症患者にお</w:t>
      </w:r>
      <w:r w:rsidR="004E100A" w:rsidRPr="00C277F1">
        <w:rPr>
          <w:rFonts w:hAnsi="ＭＳ 明朝" w:hint="eastAsia"/>
          <w:color w:val="000000"/>
          <w:sz w:val="24"/>
          <w:szCs w:val="24"/>
        </w:rPr>
        <w:t>ける</w:t>
      </w:r>
      <w:r w:rsidR="00C277F1" w:rsidRPr="00C277F1">
        <w:rPr>
          <w:rFonts w:hAnsi="ＭＳ 明朝" w:cs="Arial"/>
          <w:bCs/>
          <w:color w:val="000000"/>
          <w:kern w:val="0"/>
          <w:sz w:val="24"/>
          <w:szCs w:val="24"/>
        </w:rPr>
        <w:t>GC-A</w:t>
      </w:r>
      <w:r w:rsidR="00C277F1" w:rsidRPr="00C277F1">
        <w:rPr>
          <w:rFonts w:hAnsi="ＭＳ 明朝" w:cs="Arial" w:hint="eastAsia"/>
          <w:bCs/>
          <w:color w:val="000000"/>
          <w:kern w:val="0"/>
          <w:sz w:val="24"/>
          <w:szCs w:val="24"/>
        </w:rPr>
        <w:t>遺伝子や</w:t>
      </w:r>
      <w:r w:rsidRPr="00C277F1">
        <w:rPr>
          <w:rFonts w:hAnsi="ＭＳ 明朝" w:hint="eastAsia"/>
          <w:color w:val="000000"/>
          <w:sz w:val="24"/>
          <w:szCs w:val="24"/>
        </w:rPr>
        <w:t>家族性拡張型心筋症の主な原因遺伝子</w:t>
      </w:r>
      <w:r w:rsidRPr="00C277F1">
        <w:rPr>
          <w:rFonts w:hAnsi="ＭＳ 明朝" w:cs="Arial" w:hint="eastAsia"/>
          <w:bCs/>
          <w:color w:val="000000"/>
          <w:kern w:val="0"/>
          <w:sz w:val="24"/>
          <w:szCs w:val="24"/>
        </w:rPr>
        <w:t>などの解析</w:t>
      </w:r>
      <w:r w:rsidR="00C277F1" w:rsidRPr="00C277F1">
        <w:rPr>
          <w:rFonts w:hAnsi="ＭＳ 明朝" w:cs="Arial" w:hint="eastAsia"/>
          <w:bCs/>
          <w:color w:val="000000"/>
          <w:kern w:val="0"/>
          <w:sz w:val="24"/>
          <w:szCs w:val="24"/>
        </w:rPr>
        <w:t>を行い、当該疾患における遺伝因子解明を目指す。本研究の成果は、疾患特異的な診断検査の開発や、ハイリスク群の早期診断・予防、更には病態解明と新たな治療法開発の基盤になると考える</w:t>
      </w:r>
      <w:r w:rsidRPr="00C277F1">
        <w:rPr>
          <w:rFonts w:hAnsi="ＭＳ 明朝" w:cs="Arial" w:hint="eastAsia"/>
          <w:bCs/>
          <w:color w:val="000000"/>
          <w:kern w:val="0"/>
          <w:sz w:val="24"/>
          <w:szCs w:val="24"/>
        </w:rPr>
        <w:t>。</w:t>
      </w:r>
    </w:p>
    <w:p w14:paraId="1D1F1201" w14:textId="77777777" w:rsidR="007F02C0" w:rsidRDefault="007F02C0">
      <w:pPr>
        <w:rPr>
          <w:rFonts w:ascii="ＭＳ 明朝" w:cs="ＭＳ 明朝"/>
          <w:sz w:val="24"/>
          <w:szCs w:val="24"/>
        </w:rPr>
      </w:pPr>
    </w:p>
    <w:p w14:paraId="4C0270F3" w14:textId="77777777" w:rsidR="007F02C0" w:rsidRDefault="007F02C0" w:rsidP="00C52B6B">
      <w:pPr>
        <w:ind w:firstLineChars="49" w:firstLine="118"/>
        <w:rPr>
          <w:rFonts w:ascii="ＭＳ 明朝" w:cs="ＭＳ 明朝"/>
          <w:b/>
          <w:bCs/>
          <w:sz w:val="24"/>
          <w:szCs w:val="24"/>
        </w:rPr>
      </w:pPr>
      <w:r>
        <w:rPr>
          <w:rFonts w:ascii="ＭＳ 明朝" w:hAnsi="ＭＳ 明朝" w:cs="ＭＳ 明朝"/>
          <w:b/>
          <w:bCs/>
          <w:sz w:val="24"/>
          <w:szCs w:val="24"/>
        </w:rPr>
        <w:t xml:space="preserve">2)-2 </w:t>
      </w:r>
      <w:r>
        <w:rPr>
          <w:rFonts w:ascii="ＭＳ 明朝" w:hAnsi="ＭＳ 明朝" w:cs="ＭＳ 明朝" w:hint="eastAsia"/>
          <w:b/>
          <w:bCs/>
          <w:sz w:val="24"/>
          <w:szCs w:val="24"/>
        </w:rPr>
        <w:t>研究の目的</w:t>
      </w:r>
    </w:p>
    <w:p w14:paraId="14B40A26" w14:textId="77777777" w:rsidR="00731531" w:rsidRDefault="007F02C0">
      <w:pPr>
        <w:rPr>
          <w:rFonts w:ascii="ＭＳ 明朝" w:hAnsi="ＭＳ 明朝" w:cs="ＭＳ 明朝"/>
          <w:color w:val="000000"/>
          <w:sz w:val="24"/>
          <w:szCs w:val="24"/>
        </w:rPr>
      </w:pPr>
      <w:r>
        <w:rPr>
          <w:rFonts w:ascii="ＭＳ 明朝" w:hAnsi="ＭＳ 明朝" w:cs="ＭＳ 明朝" w:hint="eastAsia"/>
          <w:sz w:val="24"/>
          <w:szCs w:val="24"/>
        </w:rPr>
        <w:t xml:space="preserve">　</w:t>
      </w:r>
      <w:r>
        <w:rPr>
          <w:rFonts w:ascii="ＭＳ 明朝" w:hAnsi="ＭＳ 明朝" w:cs="ＭＳ 明朝" w:hint="eastAsia"/>
          <w:color w:val="000000"/>
          <w:sz w:val="24"/>
          <w:szCs w:val="24"/>
        </w:rPr>
        <w:t>周産期心筋症は</w:t>
      </w:r>
      <w:r w:rsidR="00731531">
        <w:rPr>
          <w:rFonts w:ascii="ＭＳ 明朝" w:hAnsi="ＭＳ 明朝" w:cs="ＭＳ 明朝" w:hint="eastAsia"/>
          <w:color w:val="000000"/>
          <w:sz w:val="24"/>
          <w:szCs w:val="24"/>
        </w:rPr>
        <w:t>、疾患定義が曖昧であり、一部拡張型心筋症や心筋炎など他の病因を持つ</w:t>
      </w:r>
      <w:r w:rsidR="00731531">
        <w:rPr>
          <w:rFonts w:ascii="ＭＳ 明朝" w:hAnsi="ＭＳ 明朝" w:cs="ＭＳ 明朝" w:hint="eastAsia"/>
          <w:color w:val="000000"/>
          <w:sz w:val="24"/>
          <w:szCs w:val="24"/>
        </w:rPr>
        <w:lastRenderedPageBreak/>
        <w:t>患者が含まれてしまうという雑多性も影響して、いまだ病因の解明に至っていない。</w:t>
      </w:r>
      <w:r w:rsidR="002F59A3">
        <w:rPr>
          <w:rFonts w:ascii="ＭＳ 明朝" w:hAnsi="ＭＳ 明朝" w:cs="ＭＳ 明朝" w:hint="eastAsia"/>
          <w:color w:val="000000"/>
          <w:sz w:val="24"/>
          <w:szCs w:val="24"/>
        </w:rPr>
        <w:t>一方、わが国における疫学調査からは、高血圧合併周産期心筋症が、独自の病態をもつ</w:t>
      </w:r>
      <w:r w:rsidR="00731531">
        <w:rPr>
          <w:rFonts w:ascii="ＭＳ 明朝" w:hAnsi="ＭＳ 明朝" w:cs="ＭＳ 明朝" w:hint="eastAsia"/>
          <w:color w:val="000000"/>
          <w:sz w:val="24"/>
          <w:szCs w:val="24"/>
        </w:rPr>
        <w:t>ことが</w:t>
      </w:r>
      <w:r w:rsidR="002F59A3">
        <w:rPr>
          <w:rFonts w:ascii="ＭＳ 明朝" w:hAnsi="ＭＳ 明朝" w:cs="ＭＳ 明朝" w:hint="eastAsia"/>
          <w:color w:val="000000"/>
          <w:sz w:val="24"/>
          <w:szCs w:val="24"/>
        </w:rPr>
        <w:t>示唆</w:t>
      </w:r>
      <w:r w:rsidR="00731531">
        <w:rPr>
          <w:rFonts w:ascii="ＭＳ 明朝" w:hAnsi="ＭＳ 明朝" w:cs="ＭＳ 明朝" w:hint="eastAsia"/>
          <w:color w:val="000000"/>
          <w:sz w:val="24"/>
          <w:szCs w:val="24"/>
        </w:rPr>
        <w:t>されている。</w:t>
      </w:r>
    </w:p>
    <w:p w14:paraId="59F60E8C" w14:textId="77777777" w:rsidR="007F02C0" w:rsidRDefault="007F02C0" w:rsidP="00731531">
      <w:pPr>
        <w:ind w:firstLineChars="100" w:firstLine="240"/>
        <w:rPr>
          <w:rFonts w:ascii="ＭＳ 明朝" w:cs="ＭＳ 明朝"/>
          <w:sz w:val="24"/>
          <w:szCs w:val="24"/>
        </w:rPr>
      </w:pPr>
      <w:r>
        <w:rPr>
          <w:rFonts w:ascii="ＭＳ 明朝" w:hAnsi="ＭＳ 明朝" w:cs="ＭＳ 明朝" w:hint="eastAsia"/>
          <w:color w:val="000000"/>
          <w:sz w:val="24"/>
          <w:szCs w:val="24"/>
        </w:rPr>
        <w:t>そこで本研究では</w:t>
      </w:r>
      <w:r w:rsidR="00731531">
        <w:rPr>
          <w:rFonts w:ascii="ＭＳ 明朝" w:hAnsi="ＭＳ 明朝" w:cs="ＭＳ 明朝" w:hint="eastAsia"/>
          <w:color w:val="000000"/>
          <w:sz w:val="24"/>
          <w:szCs w:val="24"/>
        </w:rPr>
        <w:t>対象患者における拡張型心筋症原因遺伝子と高血圧合併周産期心筋症</w:t>
      </w:r>
      <w:r w:rsidR="001017DB">
        <w:rPr>
          <w:rFonts w:ascii="ＭＳ 明朝" w:hAnsi="ＭＳ 明朝" w:cs="ＭＳ 明朝" w:hint="eastAsia"/>
          <w:color w:val="000000"/>
          <w:sz w:val="24"/>
          <w:szCs w:val="24"/>
        </w:rPr>
        <w:t>に</w:t>
      </w:r>
      <w:r w:rsidR="00731531">
        <w:rPr>
          <w:rFonts w:ascii="ＭＳ 明朝" w:hAnsi="ＭＳ 明朝" w:cs="ＭＳ 明朝" w:hint="eastAsia"/>
          <w:color w:val="000000"/>
          <w:sz w:val="24"/>
          <w:szCs w:val="24"/>
        </w:rPr>
        <w:t>関与すると考えられる遺伝子について</w:t>
      </w:r>
      <w:r w:rsidR="00012C3E" w:rsidRPr="00606BCD">
        <w:rPr>
          <w:rFonts w:ascii="ＭＳ 明朝" w:hAnsi="ＭＳ 明朝" w:cs="ＭＳ 明朝" w:hint="eastAsia"/>
          <w:color w:val="000000" w:themeColor="text1"/>
          <w:sz w:val="24"/>
          <w:szCs w:val="24"/>
        </w:rPr>
        <w:t>正常コントロールと比較</w:t>
      </w:r>
      <w:r w:rsidR="001017DB">
        <w:rPr>
          <w:rFonts w:ascii="ＭＳ 明朝" w:hAnsi="ＭＳ 明朝" w:cs="ＭＳ 明朝" w:hint="eastAsia"/>
          <w:color w:val="000000"/>
          <w:sz w:val="24"/>
          <w:szCs w:val="24"/>
        </w:rPr>
        <w:t>解析を行い、真の</w:t>
      </w:r>
      <w:r w:rsidR="001017DB" w:rsidRPr="007D0F62">
        <w:rPr>
          <w:rFonts w:ascii="ＭＳ 明朝" w:hAnsi="ＭＳ 明朝" w:cs="Arial" w:hint="eastAsia"/>
          <w:bCs/>
          <w:kern w:val="0"/>
          <w:sz w:val="24"/>
          <w:szCs w:val="24"/>
        </w:rPr>
        <w:t>当該疾患における遺伝因子解明を目指す。</w:t>
      </w:r>
    </w:p>
    <w:p w14:paraId="4F98FA48" w14:textId="77777777" w:rsidR="007F02C0" w:rsidRDefault="007F02C0">
      <w:pPr>
        <w:rPr>
          <w:rFonts w:ascii="ＭＳ 明朝" w:cs="ＭＳ 明朝"/>
          <w:sz w:val="24"/>
          <w:szCs w:val="24"/>
        </w:rPr>
      </w:pPr>
    </w:p>
    <w:p w14:paraId="3AC68BCD" w14:textId="77777777" w:rsidR="007F02C0" w:rsidRDefault="007F02C0" w:rsidP="00C52B6B">
      <w:pPr>
        <w:ind w:firstLineChars="49" w:firstLine="118"/>
        <w:rPr>
          <w:rFonts w:ascii="ＭＳ 明朝" w:cs="ＭＳ 明朝"/>
          <w:b/>
          <w:bCs/>
          <w:sz w:val="24"/>
          <w:szCs w:val="24"/>
        </w:rPr>
      </w:pPr>
      <w:r>
        <w:rPr>
          <w:rFonts w:ascii="ＭＳ 明朝" w:hAnsi="ＭＳ 明朝" w:cs="ＭＳ 明朝"/>
          <w:b/>
          <w:bCs/>
          <w:sz w:val="24"/>
          <w:szCs w:val="24"/>
        </w:rPr>
        <w:t xml:space="preserve">2)-3 </w:t>
      </w:r>
      <w:r>
        <w:rPr>
          <w:rFonts w:ascii="ＭＳ 明朝" w:hAnsi="ＭＳ 明朝" w:cs="ＭＳ 明朝" w:hint="eastAsia"/>
          <w:b/>
          <w:bCs/>
          <w:sz w:val="24"/>
          <w:szCs w:val="24"/>
        </w:rPr>
        <w:t>研究デザイン</w:t>
      </w:r>
    </w:p>
    <w:p w14:paraId="6DEE03AC" w14:textId="77777777" w:rsidR="007F02C0" w:rsidRDefault="007F02C0" w:rsidP="00C52B6B">
      <w:pPr>
        <w:pStyle w:val="Para1s"/>
        <w:spacing w:after="0"/>
        <w:ind w:left="0" w:firstLineChars="100" w:firstLine="240"/>
        <w:rPr>
          <w:rFonts w:ascii="ＭＳ 明朝" w:hAnsi="ＭＳ 明朝" w:cs="ＭＳ 明朝"/>
          <w:kern w:val="2"/>
          <w:sz w:val="24"/>
          <w:szCs w:val="24"/>
        </w:rPr>
      </w:pPr>
      <w:r>
        <w:rPr>
          <w:rFonts w:ascii="ＭＳ 明朝" w:hAnsi="ＭＳ 明朝" w:cs="ＭＳ 明朝" w:hint="eastAsia"/>
          <w:kern w:val="2"/>
          <w:sz w:val="24"/>
          <w:szCs w:val="24"/>
        </w:rPr>
        <w:t>多施設共同</w:t>
      </w:r>
      <w:r w:rsidR="007D0F62">
        <w:rPr>
          <w:rFonts w:ascii="ＭＳ 明朝" w:hAnsi="ＭＳ 明朝" w:cs="ＭＳ 明朝" w:hint="eastAsia"/>
          <w:kern w:val="2"/>
          <w:sz w:val="24"/>
          <w:szCs w:val="24"/>
        </w:rPr>
        <w:t>遺伝子解析</w:t>
      </w:r>
      <w:r>
        <w:rPr>
          <w:rFonts w:ascii="ＭＳ 明朝" w:hAnsi="ＭＳ 明朝" w:cs="ＭＳ 明朝" w:hint="eastAsia"/>
          <w:kern w:val="2"/>
          <w:sz w:val="24"/>
          <w:szCs w:val="24"/>
        </w:rPr>
        <w:t>研究</w:t>
      </w:r>
    </w:p>
    <w:p w14:paraId="5F0FD345" w14:textId="77777777" w:rsidR="00893B26" w:rsidRDefault="00893B26" w:rsidP="00C52B6B">
      <w:pPr>
        <w:pStyle w:val="Para1s"/>
        <w:spacing w:after="0"/>
        <w:ind w:left="0" w:firstLineChars="100" w:firstLine="240"/>
        <w:rPr>
          <w:rFonts w:ascii="ＭＳ 明朝" w:cs="ＭＳ 明朝"/>
          <w:kern w:val="2"/>
          <w:sz w:val="24"/>
          <w:szCs w:val="24"/>
        </w:rPr>
      </w:pPr>
      <w:r>
        <w:rPr>
          <w:rFonts w:ascii="ＭＳ 明朝" w:hAnsi="ＭＳ 明朝" w:cs="ＭＳ 明朝" w:hint="eastAsia"/>
          <w:color w:val="000000"/>
          <w:sz w:val="24"/>
          <w:szCs w:val="24"/>
        </w:rPr>
        <w:t>（</w:t>
      </w:r>
      <w:r w:rsidRPr="002F59A3">
        <w:rPr>
          <w:rFonts w:hAnsi="ＭＳ ゴシック" w:hint="eastAsia"/>
          <w:sz w:val="24"/>
          <w:szCs w:val="24"/>
        </w:rPr>
        <w:t>周産期心筋症（産褥心筋症）の発症に関する前向き研究</w:t>
      </w:r>
      <w:r w:rsidRPr="009D2359">
        <w:rPr>
          <w:rFonts w:ascii="ＭＳ 明朝" w:hAnsi="ＭＳ 明朝" w:hint="eastAsia"/>
          <w:sz w:val="24"/>
          <w:szCs w:val="24"/>
        </w:rPr>
        <w:t>(M22-46)</w:t>
      </w:r>
      <w:r w:rsidR="00BC11DD" w:rsidRPr="009D2359">
        <w:rPr>
          <w:rFonts w:ascii="ＭＳ 明朝" w:hAnsi="ＭＳ 明朝" w:hint="eastAsia"/>
          <w:sz w:val="24"/>
          <w:szCs w:val="24"/>
        </w:rPr>
        <w:t>に</w:t>
      </w:r>
      <w:r w:rsidR="00BC11DD">
        <w:rPr>
          <w:rFonts w:hAnsi="ＭＳ ゴシック" w:hint="eastAsia"/>
          <w:sz w:val="24"/>
          <w:szCs w:val="24"/>
        </w:rPr>
        <w:t>も連携）</w:t>
      </w:r>
    </w:p>
    <w:p w14:paraId="7D28EC95" w14:textId="77777777" w:rsidR="007F02C0" w:rsidRDefault="007F02C0">
      <w:pPr>
        <w:pStyle w:val="Para1s"/>
        <w:spacing w:after="0"/>
        <w:ind w:left="0" w:firstLine="0"/>
        <w:rPr>
          <w:rFonts w:ascii="ＭＳ 明朝" w:cs="ＭＳ 明朝"/>
          <w:kern w:val="2"/>
          <w:sz w:val="24"/>
          <w:szCs w:val="24"/>
        </w:rPr>
      </w:pPr>
    </w:p>
    <w:p w14:paraId="26090D43" w14:textId="77777777" w:rsidR="007F02C0" w:rsidRDefault="007F02C0">
      <w:pPr>
        <w:rPr>
          <w:rFonts w:ascii="ＭＳ 明朝" w:cs="ＭＳ 明朝"/>
          <w:b/>
          <w:bCs/>
          <w:sz w:val="24"/>
          <w:szCs w:val="24"/>
        </w:rPr>
      </w:pPr>
      <w:r>
        <w:rPr>
          <w:rFonts w:ascii="ＭＳ 明朝" w:hAnsi="ＭＳ 明朝" w:cs="ＭＳ 明朝"/>
          <w:b/>
          <w:bCs/>
          <w:sz w:val="24"/>
          <w:szCs w:val="24"/>
        </w:rPr>
        <w:t>3</w:t>
      </w:r>
      <w:r>
        <w:rPr>
          <w:rFonts w:ascii="ＭＳ 明朝" w:hAnsi="ＭＳ 明朝" w:cs="ＭＳ 明朝" w:hint="eastAsia"/>
          <w:b/>
          <w:bCs/>
          <w:sz w:val="24"/>
          <w:szCs w:val="24"/>
        </w:rPr>
        <w:t>）研究責任者及び研究組織</w:t>
      </w:r>
    </w:p>
    <w:tbl>
      <w:tblPr>
        <w:tblW w:w="10348" w:type="dxa"/>
        <w:tblLook w:val="04A0" w:firstRow="1" w:lastRow="0" w:firstColumn="1" w:lastColumn="0" w:noHBand="0" w:noVBand="1"/>
      </w:tblPr>
      <w:tblGrid>
        <w:gridCol w:w="2093"/>
        <w:gridCol w:w="1419"/>
        <w:gridCol w:w="3117"/>
        <w:gridCol w:w="2268"/>
        <w:gridCol w:w="1451"/>
      </w:tblGrid>
      <w:tr w:rsidR="00091918" w:rsidRPr="00567464" w14:paraId="529D701A" w14:textId="77777777" w:rsidTr="006A5C81">
        <w:tc>
          <w:tcPr>
            <w:tcW w:w="2093" w:type="dxa"/>
            <w:shd w:val="clear" w:color="auto" w:fill="auto"/>
          </w:tcPr>
          <w:p w14:paraId="444E8401" w14:textId="77777777" w:rsidR="00567464" w:rsidRPr="00567464" w:rsidRDefault="00567464" w:rsidP="006A5C81">
            <w:pPr>
              <w:ind w:rightChars="-134" w:right="-281"/>
              <w:jc w:val="left"/>
              <w:rPr>
                <w:rFonts w:ascii="ＭＳ 明朝" w:hAnsi="ＭＳ 明朝" w:cs="ＭＳ 明朝"/>
                <w:bCs/>
                <w:sz w:val="24"/>
                <w:szCs w:val="24"/>
              </w:rPr>
            </w:pPr>
            <w:r w:rsidRPr="00567464">
              <w:rPr>
                <w:rFonts w:ascii="ＭＳ 明朝" w:hAnsi="ＭＳ 明朝" w:cs="ＭＳ 明朝" w:hint="eastAsia"/>
                <w:bCs/>
                <w:sz w:val="24"/>
                <w:szCs w:val="24"/>
              </w:rPr>
              <w:t>１</w:t>
            </w:r>
            <w:r>
              <w:rPr>
                <w:rFonts w:ascii="ＭＳ 明朝" w:hAnsi="ＭＳ 明朝" w:cs="ＭＳ 明朝" w:hint="eastAsia"/>
                <w:bCs/>
                <w:sz w:val="24"/>
                <w:szCs w:val="24"/>
              </w:rPr>
              <w:t>．</w:t>
            </w:r>
            <w:r w:rsidRPr="00567464">
              <w:rPr>
                <w:rFonts w:ascii="ＭＳ 明朝" w:hAnsi="ＭＳ 明朝" w:cs="ＭＳ 明朝" w:hint="eastAsia"/>
                <w:bCs/>
                <w:sz w:val="24"/>
                <w:szCs w:val="24"/>
              </w:rPr>
              <w:t>研究責任</w:t>
            </w:r>
            <w:r w:rsidR="00921E3E">
              <w:rPr>
                <w:rFonts w:ascii="ＭＳ 明朝" w:hAnsi="ＭＳ 明朝" w:cs="ＭＳ 明朝" w:hint="eastAsia"/>
                <w:bCs/>
                <w:sz w:val="24"/>
                <w:szCs w:val="24"/>
              </w:rPr>
              <w:t>者</w:t>
            </w:r>
            <w:r w:rsidRPr="00567464">
              <w:rPr>
                <w:rFonts w:ascii="ＭＳ 明朝" w:hAnsi="ＭＳ 明朝" w:cs="ＭＳ 明朝" w:hint="eastAsia"/>
                <w:bCs/>
                <w:sz w:val="24"/>
                <w:szCs w:val="24"/>
              </w:rPr>
              <w:t>：</w:t>
            </w:r>
          </w:p>
        </w:tc>
        <w:tc>
          <w:tcPr>
            <w:tcW w:w="1419" w:type="dxa"/>
            <w:shd w:val="clear" w:color="auto" w:fill="auto"/>
          </w:tcPr>
          <w:p w14:paraId="132AEAD7" w14:textId="77777777" w:rsidR="00567464" w:rsidRPr="00DF4A96" w:rsidRDefault="00091918"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吉松　淳</w:t>
            </w:r>
          </w:p>
        </w:tc>
        <w:tc>
          <w:tcPr>
            <w:tcW w:w="3117" w:type="dxa"/>
            <w:shd w:val="clear" w:color="auto" w:fill="auto"/>
          </w:tcPr>
          <w:p w14:paraId="707FF0BA" w14:textId="77777777" w:rsidR="00567464" w:rsidRPr="00DF4A96" w:rsidRDefault="00567464"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国立循環器病研究センター</w:t>
            </w:r>
          </w:p>
        </w:tc>
        <w:tc>
          <w:tcPr>
            <w:tcW w:w="2268" w:type="dxa"/>
            <w:shd w:val="clear" w:color="auto" w:fill="auto"/>
          </w:tcPr>
          <w:p w14:paraId="7742F95E" w14:textId="77777777" w:rsidR="00567464" w:rsidRPr="00DF4A96" w:rsidRDefault="00567464"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周産期・婦人科</w:t>
            </w:r>
          </w:p>
        </w:tc>
        <w:tc>
          <w:tcPr>
            <w:tcW w:w="1451" w:type="dxa"/>
            <w:shd w:val="clear" w:color="auto" w:fill="auto"/>
            <w:vAlign w:val="center"/>
          </w:tcPr>
          <w:p w14:paraId="5F657745" w14:textId="77777777" w:rsidR="00567464" w:rsidRPr="00DF4A96" w:rsidRDefault="00091918"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部長</w:t>
            </w:r>
          </w:p>
        </w:tc>
      </w:tr>
      <w:tr w:rsidR="00091918" w:rsidRPr="00567464" w14:paraId="043D6AC2" w14:textId="77777777" w:rsidTr="006A5C81">
        <w:tc>
          <w:tcPr>
            <w:tcW w:w="2093" w:type="dxa"/>
            <w:shd w:val="clear" w:color="auto" w:fill="auto"/>
          </w:tcPr>
          <w:p w14:paraId="7CE26DB5" w14:textId="77777777" w:rsidR="00567464" w:rsidRPr="00567464" w:rsidRDefault="00567464" w:rsidP="006A5C81">
            <w:pPr>
              <w:ind w:rightChars="-67" w:right="-141"/>
              <w:jc w:val="left"/>
              <w:rPr>
                <w:rFonts w:ascii="ＭＳ 明朝" w:hAnsi="ＭＳ 明朝" w:cs="ＭＳ 明朝"/>
                <w:bCs/>
                <w:sz w:val="24"/>
                <w:szCs w:val="24"/>
              </w:rPr>
            </w:pPr>
            <w:r w:rsidRPr="00567464">
              <w:rPr>
                <w:rFonts w:ascii="ＭＳ 明朝" w:hAnsi="ＭＳ 明朝" w:cs="ＭＳ 明朝" w:hint="eastAsia"/>
                <w:bCs/>
                <w:sz w:val="24"/>
                <w:szCs w:val="24"/>
              </w:rPr>
              <w:t>２</w:t>
            </w:r>
            <w:r>
              <w:rPr>
                <w:rFonts w:ascii="ＭＳ 明朝" w:hAnsi="ＭＳ 明朝" w:cs="ＭＳ 明朝" w:hint="eastAsia"/>
                <w:bCs/>
                <w:sz w:val="24"/>
                <w:szCs w:val="24"/>
              </w:rPr>
              <w:t>．</w:t>
            </w:r>
            <w:r w:rsidR="00713B86">
              <w:rPr>
                <w:rFonts w:ascii="ＭＳ 明朝" w:hAnsi="ＭＳ 明朝" w:cs="ＭＳ 明朝" w:hint="eastAsia"/>
                <w:bCs/>
                <w:sz w:val="24"/>
                <w:szCs w:val="24"/>
              </w:rPr>
              <w:t>分担研究者</w:t>
            </w:r>
            <w:r w:rsidRPr="00567464">
              <w:rPr>
                <w:rFonts w:ascii="ＭＳ 明朝" w:hAnsi="ＭＳ 明朝" w:cs="ＭＳ 明朝" w:hint="eastAsia"/>
                <w:bCs/>
                <w:sz w:val="24"/>
                <w:szCs w:val="24"/>
              </w:rPr>
              <w:t>：</w:t>
            </w:r>
          </w:p>
        </w:tc>
        <w:tc>
          <w:tcPr>
            <w:tcW w:w="1419" w:type="dxa"/>
            <w:shd w:val="clear" w:color="auto" w:fill="auto"/>
          </w:tcPr>
          <w:p w14:paraId="1597B7E9" w14:textId="77777777" w:rsidR="00567464" w:rsidRPr="00DF4A96" w:rsidRDefault="00567464"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神谷千津子</w:t>
            </w:r>
          </w:p>
        </w:tc>
        <w:tc>
          <w:tcPr>
            <w:tcW w:w="3117" w:type="dxa"/>
            <w:shd w:val="clear" w:color="auto" w:fill="auto"/>
          </w:tcPr>
          <w:p w14:paraId="7877228F" w14:textId="77777777" w:rsidR="00567464" w:rsidRPr="00DF4A96" w:rsidRDefault="00567464"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国立循環器病研究センター</w:t>
            </w:r>
          </w:p>
        </w:tc>
        <w:tc>
          <w:tcPr>
            <w:tcW w:w="2268" w:type="dxa"/>
            <w:shd w:val="clear" w:color="auto" w:fill="auto"/>
          </w:tcPr>
          <w:p w14:paraId="0D75BBA4" w14:textId="77777777" w:rsidR="00567464" w:rsidRPr="00DF4A96" w:rsidRDefault="00567464"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周産期・婦人科</w:t>
            </w:r>
          </w:p>
        </w:tc>
        <w:tc>
          <w:tcPr>
            <w:tcW w:w="1451" w:type="dxa"/>
            <w:shd w:val="clear" w:color="auto" w:fill="auto"/>
            <w:vAlign w:val="center"/>
          </w:tcPr>
          <w:p w14:paraId="78AC476F" w14:textId="77777777" w:rsidR="00567464" w:rsidRPr="00DF4A96" w:rsidRDefault="00E84532"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医師</w:t>
            </w:r>
          </w:p>
        </w:tc>
      </w:tr>
      <w:tr w:rsidR="00091918" w:rsidRPr="00567464" w14:paraId="45A40F76" w14:textId="77777777" w:rsidTr="006A5C81">
        <w:tc>
          <w:tcPr>
            <w:tcW w:w="2093" w:type="dxa"/>
            <w:shd w:val="clear" w:color="auto" w:fill="auto"/>
          </w:tcPr>
          <w:p w14:paraId="66DCD632" w14:textId="77777777" w:rsidR="00567464" w:rsidRPr="00567464" w:rsidRDefault="00567464" w:rsidP="00567464">
            <w:pPr>
              <w:jc w:val="left"/>
              <w:rPr>
                <w:rFonts w:ascii="ＭＳ 明朝" w:hAnsi="ＭＳ 明朝" w:cs="ＭＳ 明朝"/>
                <w:bCs/>
                <w:sz w:val="24"/>
                <w:szCs w:val="24"/>
              </w:rPr>
            </w:pPr>
          </w:p>
        </w:tc>
        <w:tc>
          <w:tcPr>
            <w:tcW w:w="1419" w:type="dxa"/>
            <w:shd w:val="clear" w:color="auto" w:fill="auto"/>
          </w:tcPr>
          <w:p w14:paraId="41123134" w14:textId="77777777" w:rsidR="00567464" w:rsidRPr="00DF4A96" w:rsidRDefault="00091918"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徳留　健</w:t>
            </w:r>
          </w:p>
        </w:tc>
        <w:tc>
          <w:tcPr>
            <w:tcW w:w="3117" w:type="dxa"/>
            <w:shd w:val="clear" w:color="auto" w:fill="auto"/>
          </w:tcPr>
          <w:p w14:paraId="71F66716" w14:textId="77777777" w:rsidR="00567464" w:rsidRPr="00DF4A96" w:rsidRDefault="00567464"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国立循環器病研究センター</w:t>
            </w:r>
          </w:p>
        </w:tc>
        <w:tc>
          <w:tcPr>
            <w:tcW w:w="2268" w:type="dxa"/>
            <w:shd w:val="clear" w:color="auto" w:fill="auto"/>
          </w:tcPr>
          <w:p w14:paraId="14DDB6F9" w14:textId="77777777" w:rsidR="00567464" w:rsidRPr="00DF4A96" w:rsidRDefault="00091918"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研究所 生化学部</w:t>
            </w:r>
          </w:p>
        </w:tc>
        <w:tc>
          <w:tcPr>
            <w:tcW w:w="1451" w:type="dxa"/>
            <w:shd w:val="clear" w:color="auto" w:fill="auto"/>
            <w:vAlign w:val="center"/>
          </w:tcPr>
          <w:p w14:paraId="18C12B3A" w14:textId="77777777" w:rsidR="00567464" w:rsidRPr="00DF4A96" w:rsidRDefault="00091918"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室長</w:t>
            </w:r>
          </w:p>
        </w:tc>
      </w:tr>
      <w:tr w:rsidR="00091918" w:rsidRPr="00567464" w14:paraId="039EE385" w14:textId="77777777" w:rsidTr="006A5C81">
        <w:tc>
          <w:tcPr>
            <w:tcW w:w="2093" w:type="dxa"/>
            <w:shd w:val="clear" w:color="auto" w:fill="auto"/>
          </w:tcPr>
          <w:p w14:paraId="41F1EEF8" w14:textId="77777777" w:rsidR="00567464" w:rsidRPr="00567464" w:rsidRDefault="00567464" w:rsidP="00567464">
            <w:pPr>
              <w:jc w:val="left"/>
              <w:rPr>
                <w:rFonts w:ascii="ＭＳ 明朝" w:hAnsi="ＭＳ 明朝" w:cs="ＭＳ 明朝"/>
                <w:bCs/>
                <w:sz w:val="24"/>
                <w:szCs w:val="24"/>
              </w:rPr>
            </w:pPr>
          </w:p>
        </w:tc>
        <w:tc>
          <w:tcPr>
            <w:tcW w:w="1419" w:type="dxa"/>
            <w:shd w:val="clear" w:color="auto" w:fill="auto"/>
          </w:tcPr>
          <w:p w14:paraId="79697668" w14:textId="77777777" w:rsidR="00567464" w:rsidRPr="00DF4A96" w:rsidRDefault="00091918"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大谷健太郎</w:t>
            </w:r>
          </w:p>
        </w:tc>
        <w:tc>
          <w:tcPr>
            <w:tcW w:w="3117" w:type="dxa"/>
            <w:shd w:val="clear" w:color="auto" w:fill="auto"/>
          </w:tcPr>
          <w:p w14:paraId="5DF07D93" w14:textId="77777777" w:rsidR="00567464" w:rsidRPr="00DF4A96" w:rsidRDefault="00567464"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国立循環器病研究センター</w:t>
            </w:r>
          </w:p>
        </w:tc>
        <w:tc>
          <w:tcPr>
            <w:tcW w:w="2268" w:type="dxa"/>
            <w:shd w:val="clear" w:color="auto" w:fill="auto"/>
          </w:tcPr>
          <w:p w14:paraId="6E0E4BBD" w14:textId="77777777" w:rsidR="00567464" w:rsidRPr="00DF4A96" w:rsidRDefault="00091918"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研究所 再生医療部</w:t>
            </w:r>
          </w:p>
        </w:tc>
        <w:tc>
          <w:tcPr>
            <w:tcW w:w="1451" w:type="dxa"/>
            <w:shd w:val="clear" w:color="auto" w:fill="auto"/>
            <w:vAlign w:val="center"/>
          </w:tcPr>
          <w:p w14:paraId="357C7B9C" w14:textId="77777777" w:rsidR="00567464" w:rsidRPr="00DF4A96" w:rsidRDefault="00091918"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研究員</w:t>
            </w:r>
          </w:p>
        </w:tc>
      </w:tr>
      <w:tr w:rsidR="00091918" w:rsidRPr="00567464" w14:paraId="4ABA82F4" w14:textId="77777777" w:rsidTr="006A5C81">
        <w:tc>
          <w:tcPr>
            <w:tcW w:w="2093" w:type="dxa"/>
            <w:shd w:val="clear" w:color="auto" w:fill="auto"/>
          </w:tcPr>
          <w:p w14:paraId="018B229D" w14:textId="77777777" w:rsidR="00091918" w:rsidRPr="00567464" w:rsidRDefault="00091918" w:rsidP="00A962D5">
            <w:pPr>
              <w:ind w:firstLineChars="100" w:firstLine="240"/>
              <w:jc w:val="left"/>
              <w:rPr>
                <w:rFonts w:ascii="ＭＳ 明朝" w:hAnsi="ＭＳ 明朝" w:cs="ＭＳ 明朝"/>
                <w:bCs/>
                <w:sz w:val="24"/>
                <w:szCs w:val="24"/>
              </w:rPr>
            </w:pPr>
          </w:p>
        </w:tc>
        <w:tc>
          <w:tcPr>
            <w:tcW w:w="1419" w:type="dxa"/>
            <w:shd w:val="clear" w:color="auto" w:fill="auto"/>
          </w:tcPr>
          <w:p w14:paraId="51BB847A" w14:textId="77777777" w:rsidR="00091918" w:rsidRPr="00DF4A96" w:rsidRDefault="00091918">
            <w:pPr>
              <w:jc w:val="left"/>
              <w:rPr>
                <w:rFonts w:ascii="ＭＳ 明朝" w:hAnsi="ＭＳ 明朝" w:cs="ＭＳ 明朝"/>
                <w:bCs/>
                <w:sz w:val="24"/>
                <w:szCs w:val="24"/>
              </w:rPr>
            </w:pPr>
            <w:r w:rsidRPr="00DF4A96">
              <w:rPr>
                <w:rFonts w:ascii="ＭＳ 明朝" w:hAnsi="ＭＳ 明朝" w:cs="ＭＳ 明朝" w:hint="eastAsia"/>
                <w:bCs/>
                <w:sz w:val="24"/>
                <w:szCs w:val="24"/>
              </w:rPr>
              <w:t>池田　智明</w:t>
            </w:r>
          </w:p>
        </w:tc>
        <w:tc>
          <w:tcPr>
            <w:tcW w:w="3117" w:type="dxa"/>
            <w:shd w:val="clear" w:color="auto" w:fill="auto"/>
          </w:tcPr>
          <w:p w14:paraId="21D612F1" w14:textId="77777777" w:rsidR="00091918" w:rsidRPr="00DF4A96" w:rsidRDefault="00091918"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三重大学医学部</w:t>
            </w:r>
          </w:p>
        </w:tc>
        <w:tc>
          <w:tcPr>
            <w:tcW w:w="2268" w:type="dxa"/>
            <w:shd w:val="clear" w:color="auto" w:fill="auto"/>
          </w:tcPr>
          <w:p w14:paraId="2CA16598" w14:textId="77777777" w:rsidR="00091918" w:rsidRPr="00DF4A96" w:rsidRDefault="00091918"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産科婦人科学教室</w:t>
            </w:r>
          </w:p>
        </w:tc>
        <w:tc>
          <w:tcPr>
            <w:tcW w:w="1451" w:type="dxa"/>
            <w:shd w:val="clear" w:color="auto" w:fill="auto"/>
            <w:vAlign w:val="center"/>
          </w:tcPr>
          <w:p w14:paraId="46C33AFB" w14:textId="77777777" w:rsidR="00091918" w:rsidRPr="00DF4A96" w:rsidRDefault="00091918" w:rsidP="00567464">
            <w:pPr>
              <w:jc w:val="left"/>
              <w:rPr>
                <w:rFonts w:ascii="ＭＳ 明朝" w:hAnsi="ＭＳ 明朝" w:cs="ＭＳ 明朝"/>
                <w:bCs/>
                <w:sz w:val="24"/>
                <w:szCs w:val="24"/>
              </w:rPr>
            </w:pPr>
            <w:r w:rsidRPr="00DF4A96">
              <w:rPr>
                <w:rFonts w:ascii="ＭＳ 明朝" w:hAnsi="ＭＳ 明朝" w:cs="ＭＳ 明朝" w:hint="eastAsia"/>
                <w:bCs/>
                <w:sz w:val="24"/>
                <w:szCs w:val="24"/>
              </w:rPr>
              <w:t>教授</w:t>
            </w:r>
          </w:p>
        </w:tc>
      </w:tr>
      <w:tr w:rsidR="007D2DB5" w:rsidRPr="007D2DB5" w14:paraId="6E9500E3" w14:textId="77777777" w:rsidTr="006A5C81">
        <w:tc>
          <w:tcPr>
            <w:tcW w:w="2093" w:type="dxa"/>
            <w:shd w:val="clear" w:color="auto" w:fill="auto"/>
          </w:tcPr>
          <w:p w14:paraId="549703B2" w14:textId="77777777" w:rsidR="00A962D5" w:rsidRPr="007D2DB5" w:rsidRDefault="00A962D5" w:rsidP="00A962D5">
            <w:pPr>
              <w:ind w:firstLineChars="100" w:firstLine="240"/>
              <w:jc w:val="left"/>
              <w:rPr>
                <w:rFonts w:ascii="ＭＳ 明朝" w:hAnsi="ＭＳ 明朝" w:cs="ＭＳ 明朝"/>
                <w:bCs/>
                <w:color w:val="000000" w:themeColor="text1"/>
                <w:sz w:val="24"/>
                <w:szCs w:val="24"/>
              </w:rPr>
            </w:pPr>
          </w:p>
        </w:tc>
        <w:tc>
          <w:tcPr>
            <w:tcW w:w="1419" w:type="dxa"/>
            <w:shd w:val="clear" w:color="auto" w:fill="auto"/>
          </w:tcPr>
          <w:p w14:paraId="40759736" w14:textId="52CB5B4A" w:rsidR="00A962D5" w:rsidRPr="007D2DB5" w:rsidRDefault="00A962D5">
            <w:pPr>
              <w:jc w:val="left"/>
              <w:rPr>
                <w:rFonts w:ascii="ＭＳ 明朝" w:hAnsi="ＭＳ 明朝" w:cs="ＭＳ 明朝"/>
                <w:bCs/>
                <w:color w:val="000000" w:themeColor="text1"/>
                <w:sz w:val="24"/>
                <w:szCs w:val="24"/>
              </w:rPr>
            </w:pPr>
            <w:r w:rsidRPr="007D2DB5">
              <w:rPr>
                <w:rFonts w:ascii="ＭＳ 明朝" w:hAnsi="ＭＳ 明朝" w:cs="ＭＳ 明朝" w:hint="eastAsia"/>
                <w:bCs/>
                <w:color w:val="000000" w:themeColor="text1"/>
                <w:sz w:val="24"/>
                <w:szCs w:val="24"/>
              </w:rPr>
              <w:t>南野　直人</w:t>
            </w:r>
          </w:p>
        </w:tc>
        <w:tc>
          <w:tcPr>
            <w:tcW w:w="3117" w:type="dxa"/>
            <w:shd w:val="clear" w:color="auto" w:fill="auto"/>
          </w:tcPr>
          <w:p w14:paraId="7A36BA65" w14:textId="263CB167" w:rsidR="00A962D5" w:rsidRPr="007D2DB5" w:rsidRDefault="00A962D5" w:rsidP="00567464">
            <w:pPr>
              <w:jc w:val="left"/>
              <w:rPr>
                <w:rFonts w:ascii="ＭＳ 明朝" w:hAnsi="ＭＳ 明朝" w:cs="ＭＳ 明朝"/>
                <w:bCs/>
                <w:color w:val="000000" w:themeColor="text1"/>
                <w:sz w:val="24"/>
                <w:szCs w:val="24"/>
              </w:rPr>
            </w:pPr>
            <w:r w:rsidRPr="007D2DB5">
              <w:rPr>
                <w:rFonts w:ascii="ＭＳ 明朝" w:hAnsi="ＭＳ 明朝" w:cs="ＭＳ 明朝" w:hint="eastAsia"/>
                <w:bCs/>
                <w:color w:val="000000" w:themeColor="text1"/>
                <w:sz w:val="24"/>
                <w:szCs w:val="24"/>
              </w:rPr>
              <w:t>国立循環器病研究センター</w:t>
            </w:r>
          </w:p>
        </w:tc>
        <w:tc>
          <w:tcPr>
            <w:tcW w:w="2268" w:type="dxa"/>
            <w:shd w:val="clear" w:color="auto" w:fill="auto"/>
          </w:tcPr>
          <w:p w14:paraId="2099B558" w14:textId="3DA6AB68" w:rsidR="00A962D5" w:rsidRPr="007D2DB5" w:rsidRDefault="00A962D5" w:rsidP="00567464">
            <w:pPr>
              <w:jc w:val="left"/>
              <w:rPr>
                <w:rFonts w:ascii="ＭＳ 明朝" w:hAnsi="ＭＳ 明朝" w:cs="ＭＳ 明朝"/>
                <w:bCs/>
                <w:color w:val="000000" w:themeColor="text1"/>
                <w:sz w:val="24"/>
                <w:szCs w:val="24"/>
              </w:rPr>
            </w:pPr>
            <w:r w:rsidRPr="007D2DB5">
              <w:rPr>
                <w:rFonts w:hint="eastAsia"/>
                <w:color w:val="000000" w:themeColor="text1"/>
              </w:rPr>
              <w:t>創薬オミックス解析センター</w:t>
            </w:r>
          </w:p>
        </w:tc>
        <w:tc>
          <w:tcPr>
            <w:tcW w:w="1451" w:type="dxa"/>
            <w:shd w:val="clear" w:color="auto" w:fill="auto"/>
            <w:vAlign w:val="center"/>
          </w:tcPr>
          <w:p w14:paraId="43CEC62A" w14:textId="027E2984" w:rsidR="00A962D5" w:rsidRPr="007D2DB5" w:rsidRDefault="00A962D5" w:rsidP="00567464">
            <w:pPr>
              <w:jc w:val="left"/>
              <w:rPr>
                <w:rFonts w:ascii="ＭＳ 明朝" w:hAnsi="ＭＳ 明朝" w:cs="ＭＳ 明朝"/>
                <w:bCs/>
                <w:color w:val="000000" w:themeColor="text1"/>
                <w:sz w:val="24"/>
                <w:szCs w:val="24"/>
              </w:rPr>
            </w:pPr>
            <w:r w:rsidRPr="007D2DB5">
              <w:rPr>
                <w:rFonts w:ascii="ＭＳ 明朝" w:hAnsi="ＭＳ 明朝" w:cs="ＭＳ 明朝" w:hint="eastAsia"/>
                <w:bCs/>
                <w:color w:val="000000" w:themeColor="text1"/>
                <w:sz w:val="24"/>
                <w:szCs w:val="24"/>
              </w:rPr>
              <w:t>センター長</w:t>
            </w:r>
          </w:p>
        </w:tc>
      </w:tr>
      <w:tr w:rsidR="00A962D5" w:rsidRPr="007D2DB5" w14:paraId="789F35A3" w14:textId="77777777" w:rsidTr="006A5C81">
        <w:tc>
          <w:tcPr>
            <w:tcW w:w="2093" w:type="dxa"/>
            <w:shd w:val="clear" w:color="auto" w:fill="auto"/>
          </w:tcPr>
          <w:p w14:paraId="21D1A786" w14:textId="77777777" w:rsidR="00A962D5" w:rsidRPr="007D2DB5" w:rsidRDefault="00A962D5" w:rsidP="00A962D5">
            <w:pPr>
              <w:ind w:firstLineChars="100" w:firstLine="240"/>
              <w:jc w:val="left"/>
              <w:rPr>
                <w:rFonts w:ascii="ＭＳ 明朝" w:hAnsi="ＭＳ 明朝" w:cs="ＭＳ 明朝"/>
                <w:bCs/>
                <w:color w:val="000000" w:themeColor="text1"/>
                <w:sz w:val="24"/>
                <w:szCs w:val="24"/>
              </w:rPr>
            </w:pPr>
          </w:p>
        </w:tc>
        <w:tc>
          <w:tcPr>
            <w:tcW w:w="1419" w:type="dxa"/>
            <w:shd w:val="clear" w:color="auto" w:fill="auto"/>
          </w:tcPr>
          <w:p w14:paraId="0314940E" w14:textId="5DD16BAF" w:rsidR="00A962D5" w:rsidRPr="007D2DB5" w:rsidRDefault="00A962D5">
            <w:pPr>
              <w:jc w:val="left"/>
              <w:rPr>
                <w:rFonts w:ascii="ＭＳ 明朝" w:hAnsi="ＭＳ 明朝" w:cs="ＭＳ 明朝"/>
                <w:bCs/>
                <w:color w:val="000000" w:themeColor="text1"/>
                <w:sz w:val="24"/>
                <w:szCs w:val="24"/>
              </w:rPr>
            </w:pPr>
            <w:r w:rsidRPr="007D2DB5">
              <w:rPr>
                <w:rFonts w:ascii="ＭＳ 明朝" w:hAnsi="ＭＳ 明朝" w:cs="ＭＳ 明朝" w:hint="eastAsia"/>
                <w:bCs/>
                <w:color w:val="000000" w:themeColor="text1"/>
                <w:sz w:val="24"/>
                <w:szCs w:val="24"/>
              </w:rPr>
              <w:t>高橋　篤</w:t>
            </w:r>
          </w:p>
        </w:tc>
        <w:tc>
          <w:tcPr>
            <w:tcW w:w="3117" w:type="dxa"/>
            <w:shd w:val="clear" w:color="auto" w:fill="auto"/>
          </w:tcPr>
          <w:p w14:paraId="47807E6E" w14:textId="016E8255" w:rsidR="00A962D5" w:rsidRPr="007D2DB5" w:rsidRDefault="00A962D5" w:rsidP="00567464">
            <w:pPr>
              <w:jc w:val="left"/>
              <w:rPr>
                <w:rFonts w:ascii="ＭＳ 明朝" w:hAnsi="ＭＳ 明朝" w:cs="ＭＳ 明朝"/>
                <w:bCs/>
                <w:color w:val="000000" w:themeColor="text1"/>
                <w:sz w:val="24"/>
                <w:szCs w:val="24"/>
              </w:rPr>
            </w:pPr>
            <w:r w:rsidRPr="007D2DB5">
              <w:rPr>
                <w:rFonts w:ascii="ＭＳ 明朝" w:hAnsi="ＭＳ 明朝" w:cs="ＭＳ 明朝" w:hint="eastAsia"/>
                <w:bCs/>
                <w:color w:val="000000" w:themeColor="text1"/>
                <w:sz w:val="24"/>
                <w:szCs w:val="24"/>
              </w:rPr>
              <w:t>国立循環器病研究センター</w:t>
            </w:r>
          </w:p>
        </w:tc>
        <w:tc>
          <w:tcPr>
            <w:tcW w:w="2268" w:type="dxa"/>
            <w:shd w:val="clear" w:color="auto" w:fill="auto"/>
          </w:tcPr>
          <w:p w14:paraId="277F1549" w14:textId="04EF1DE2" w:rsidR="00A962D5" w:rsidRPr="007D2DB5" w:rsidRDefault="00A962D5" w:rsidP="00567464">
            <w:pPr>
              <w:jc w:val="left"/>
              <w:rPr>
                <w:rFonts w:ascii="ＭＳ 明朝" w:hAnsi="ＭＳ 明朝" w:cs="ＭＳ 明朝"/>
                <w:bCs/>
                <w:color w:val="000000" w:themeColor="text1"/>
                <w:sz w:val="24"/>
                <w:szCs w:val="24"/>
              </w:rPr>
            </w:pPr>
            <w:r w:rsidRPr="007D2DB5">
              <w:rPr>
                <w:rFonts w:ascii="ＭＳ 明朝" w:hAnsi="ＭＳ 明朝" w:cs="ＭＳ 明朝" w:hint="eastAsia"/>
                <w:bCs/>
                <w:color w:val="000000" w:themeColor="text1"/>
                <w:sz w:val="24"/>
                <w:szCs w:val="24"/>
              </w:rPr>
              <w:t>病態ゲノム医学部</w:t>
            </w:r>
          </w:p>
        </w:tc>
        <w:tc>
          <w:tcPr>
            <w:tcW w:w="1451" w:type="dxa"/>
            <w:shd w:val="clear" w:color="auto" w:fill="auto"/>
            <w:vAlign w:val="center"/>
          </w:tcPr>
          <w:p w14:paraId="51605B66" w14:textId="3028D21C" w:rsidR="00A962D5" w:rsidRPr="007D2DB5" w:rsidRDefault="00A962D5" w:rsidP="00567464">
            <w:pPr>
              <w:jc w:val="left"/>
              <w:rPr>
                <w:rFonts w:ascii="ＭＳ 明朝" w:hAnsi="ＭＳ 明朝" w:cs="ＭＳ 明朝"/>
                <w:bCs/>
                <w:color w:val="000000" w:themeColor="text1"/>
                <w:sz w:val="24"/>
                <w:szCs w:val="24"/>
              </w:rPr>
            </w:pPr>
            <w:r w:rsidRPr="007D2DB5">
              <w:rPr>
                <w:rFonts w:ascii="ＭＳ 明朝" w:hAnsi="ＭＳ 明朝" w:cs="ＭＳ 明朝" w:hint="eastAsia"/>
                <w:bCs/>
                <w:color w:val="000000" w:themeColor="text1"/>
                <w:sz w:val="24"/>
                <w:szCs w:val="24"/>
              </w:rPr>
              <w:t>部長</w:t>
            </w:r>
          </w:p>
        </w:tc>
      </w:tr>
    </w:tbl>
    <w:p w14:paraId="703EA753" w14:textId="77777777" w:rsidR="007F02C0" w:rsidRPr="007D2DB5" w:rsidRDefault="007F02C0">
      <w:pPr>
        <w:pStyle w:val="a3"/>
        <w:jc w:val="right"/>
        <w:rPr>
          <w:rFonts w:ascii="ＭＳ 明朝" w:cs="ＭＳ 明朝"/>
          <w:color w:val="000000" w:themeColor="text1"/>
          <w:spacing w:val="0"/>
        </w:rPr>
      </w:pPr>
    </w:p>
    <w:p w14:paraId="2EA60F71" w14:textId="77777777" w:rsidR="007F02C0" w:rsidRPr="007D2DB5" w:rsidRDefault="007F02C0">
      <w:pPr>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4</w:t>
      </w:r>
      <w:r w:rsidRPr="007D2DB5">
        <w:rPr>
          <w:rFonts w:ascii="ＭＳ 明朝" w:hAnsi="ＭＳ 明朝" w:cs="ＭＳ 明朝" w:hint="eastAsia"/>
          <w:b/>
          <w:bCs/>
          <w:color w:val="000000" w:themeColor="text1"/>
          <w:sz w:val="24"/>
          <w:szCs w:val="24"/>
        </w:rPr>
        <w:t>）研究の対象及び方法</w:t>
      </w:r>
    </w:p>
    <w:p w14:paraId="33AB384B" w14:textId="77777777" w:rsidR="007F02C0" w:rsidRPr="007D2DB5" w:rsidRDefault="007F02C0" w:rsidP="00C52B6B">
      <w:pPr>
        <w:ind w:firstLineChars="49" w:firstLine="118"/>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 xml:space="preserve">4)-1 </w:t>
      </w:r>
      <w:r w:rsidRPr="007D2DB5">
        <w:rPr>
          <w:rFonts w:ascii="ＭＳ 明朝" w:hAnsi="ＭＳ 明朝" w:cs="ＭＳ 明朝" w:hint="eastAsia"/>
          <w:b/>
          <w:bCs/>
          <w:color w:val="000000" w:themeColor="text1"/>
          <w:sz w:val="24"/>
          <w:szCs w:val="24"/>
        </w:rPr>
        <w:t>対象</w:t>
      </w:r>
    </w:p>
    <w:p w14:paraId="4A9B71B5" w14:textId="54C1208B" w:rsidR="007F02C0" w:rsidRPr="007D2DB5" w:rsidRDefault="007F02C0" w:rsidP="0055211E">
      <w:pPr>
        <w:pStyle w:val="a3"/>
        <w:ind w:left="1125" w:hangingChars="467" w:hanging="1125"/>
        <w:rPr>
          <w:rFonts w:ascii="ＭＳ 明朝" w:cs="ＭＳ 明朝"/>
          <w:color w:val="000000" w:themeColor="text1"/>
          <w:spacing w:val="0"/>
        </w:rPr>
      </w:pPr>
      <w:r w:rsidRPr="007D2DB5">
        <w:rPr>
          <w:rFonts w:ascii="ＭＳ 明朝" w:hAnsi="ＭＳ 明朝" w:cs="ＭＳ 明朝" w:hint="eastAsia"/>
          <w:b/>
          <w:bCs/>
          <w:color w:val="000000" w:themeColor="text1"/>
          <w:spacing w:val="0"/>
        </w:rPr>
        <w:t>対象施設：</w:t>
      </w:r>
      <w:r w:rsidR="00C277F1" w:rsidRPr="007D2DB5">
        <w:rPr>
          <w:rFonts w:ascii="ＭＳ 明朝" w:hAnsi="ＭＳ 明朝" w:cs="ＭＳ 明朝" w:hint="eastAsia"/>
          <w:color w:val="000000" w:themeColor="text1"/>
          <w:spacing w:val="0"/>
        </w:rPr>
        <w:t>当センターと平成22年10月から実施している前向き症例登録研究協力施設</w:t>
      </w:r>
      <w:r w:rsidR="00241C21" w:rsidRPr="00E85EC0">
        <w:rPr>
          <w:rFonts w:ascii="ＭＳ 明朝" w:hAnsi="ＭＳ 明朝" w:cs="ＭＳ 明朝" w:hint="eastAsia"/>
          <w:color w:val="000000" w:themeColor="text1"/>
          <w:spacing w:val="0"/>
        </w:rPr>
        <w:t>（</w:t>
      </w:r>
      <w:r w:rsidR="008753AC" w:rsidRPr="00E85EC0">
        <w:rPr>
          <w:rFonts w:ascii="ＭＳ 明朝" w:hAnsi="ＭＳ 明朝" w:cs="ＭＳ 明朝" w:hint="eastAsia"/>
          <w:color w:val="000000" w:themeColor="text1"/>
          <w:spacing w:val="0"/>
          <w:u w:val="single"/>
        </w:rPr>
        <w:t>平成</w:t>
      </w:r>
      <w:r w:rsidR="007D2DB5" w:rsidRPr="00E85EC0">
        <w:rPr>
          <w:rFonts w:ascii="ＭＳ 明朝" w:hAnsi="ＭＳ 明朝" w:cs="ＭＳ 明朝" w:hint="eastAsia"/>
          <w:color w:val="000000" w:themeColor="text1"/>
          <w:spacing w:val="0"/>
          <w:u w:val="single"/>
        </w:rPr>
        <w:t>30</w:t>
      </w:r>
      <w:r w:rsidR="008753AC" w:rsidRPr="00E85EC0">
        <w:rPr>
          <w:rFonts w:ascii="ＭＳ 明朝" w:hAnsi="ＭＳ 明朝" w:cs="ＭＳ 明朝" w:hint="eastAsia"/>
          <w:color w:val="000000" w:themeColor="text1"/>
          <w:spacing w:val="0"/>
          <w:u w:val="single"/>
        </w:rPr>
        <w:t>年</w:t>
      </w:r>
      <w:r w:rsidR="007D2DB5" w:rsidRPr="00E85EC0">
        <w:rPr>
          <w:rFonts w:ascii="ＭＳ 明朝" w:hAnsi="ＭＳ 明朝" w:cs="ＭＳ 明朝" w:hint="eastAsia"/>
          <w:color w:val="000000" w:themeColor="text1"/>
          <w:spacing w:val="0"/>
          <w:u w:val="single"/>
        </w:rPr>
        <w:t>7</w:t>
      </w:r>
      <w:r w:rsidR="008753AC" w:rsidRPr="00E85EC0">
        <w:rPr>
          <w:rFonts w:ascii="ＭＳ 明朝" w:hAnsi="ＭＳ 明朝" w:cs="ＭＳ 明朝" w:hint="eastAsia"/>
          <w:color w:val="000000" w:themeColor="text1"/>
          <w:spacing w:val="0"/>
          <w:u w:val="single"/>
        </w:rPr>
        <w:t>月現在</w:t>
      </w:r>
      <w:r w:rsidR="00241C21" w:rsidRPr="00E85EC0">
        <w:rPr>
          <w:rFonts w:ascii="ＭＳ 明朝" w:hAnsi="ＭＳ 明朝" w:cs="ＭＳ 明朝" w:hint="eastAsia"/>
          <w:color w:val="000000" w:themeColor="text1"/>
          <w:spacing w:val="0"/>
        </w:rPr>
        <w:t>、公立豊岡病院、佐賀県立病院好生館、近畿大学付属病院、広島市民病院</w:t>
      </w:r>
      <w:r w:rsidR="0058763C" w:rsidRPr="00E85EC0">
        <w:rPr>
          <w:rFonts w:ascii="ＭＳ 明朝" w:hAnsi="ＭＳ 明朝" w:cs="ＭＳ 明朝" w:hint="eastAsia"/>
          <w:color w:val="000000" w:themeColor="text1"/>
          <w:spacing w:val="0"/>
        </w:rPr>
        <w:t>、浜松聖隷三方病院、香川大学医学部付属病院、山城病院、長崎大学医学部付属病院、自治医科大学病院</w:t>
      </w:r>
      <w:r w:rsidR="006061FC" w:rsidRPr="00E85EC0">
        <w:rPr>
          <w:rFonts w:ascii="ＭＳ 明朝" w:hAnsi="ＭＳ 明朝" w:cs="ＭＳ 明朝" w:hint="eastAsia"/>
          <w:color w:val="000000" w:themeColor="text1"/>
          <w:spacing w:val="0"/>
        </w:rPr>
        <w:t>、</w:t>
      </w:r>
      <w:r w:rsidR="00004E24" w:rsidRPr="00E85EC0">
        <w:rPr>
          <w:rFonts w:ascii="ＭＳ 明朝" w:hAnsi="ＭＳ 明朝" w:cs="ＭＳ 明朝" w:hint="eastAsia"/>
          <w:color w:val="000000" w:themeColor="text1"/>
          <w:spacing w:val="0"/>
        </w:rPr>
        <w:t>岡谷市民病院</w:t>
      </w:r>
      <w:r w:rsidR="006F3839" w:rsidRPr="00E85EC0">
        <w:rPr>
          <w:rFonts w:ascii="ＭＳ 明朝" w:hAnsi="ＭＳ 明朝" w:cs="ＭＳ 明朝" w:hint="eastAsia"/>
          <w:color w:val="000000" w:themeColor="text1"/>
          <w:spacing w:val="0"/>
        </w:rPr>
        <w:t>、北海道大学病院</w:t>
      </w:r>
      <w:r w:rsidR="00981A71" w:rsidRPr="00E85EC0">
        <w:rPr>
          <w:rFonts w:ascii="ＭＳ 明朝" w:hAnsi="ＭＳ 明朝" w:cs="ＭＳ 明朝" w:hint="eastAsia"/>
          <w:color w:val="000000" w:themeColor="text1"/>
          <w:spacing w:val="0"/>
        </w:rPr>
        <w:t>、</w:t>
      </w:r>
      <w:r w:rsidR="00322678" w:rsidRPr="00E85EC0">
        <w:rPr>
          <w:rFonts w:ascii="ＭＳ 明朝" w:hAnsi="ＭＳ 明朝" w:cs="ＭＳ 明朝" w:hint="eastAsia"/>
          <w:color w:val="000000" w:themeColor="text1"/>
          <w:spacing w:val="0"/>
        </w:rPr>
        <w:t>日本医科大学付属病院、日本医科大学多摩永山病院、</w:t>
      </w:r>
      <w:r w:rsidR="00981A71" w:rsidRPr="00E85EC0">
        <w:rPr>
          <w:rFonts w:ascii="ＭＳ 明朝" w:hAnsi="ＭＳ 明朝" w:cs="ＭＳ 明朝" w:hint="eastAsia"/>
          <w:color w:val="000000" w:themeColor="text1"/>
          <w:spacing w:val="0"/>
        </w:rPr>
        <w:t>健康保険南海病院</w:t>
      </w:r>
      <w:r w:rsidR="0055211E" w:rsidRPr="00E85EC0">
        <w:rPr>
          <w:rFonts w:ascii="ＭＳ 明朝" w:hAnsi="ＭＳ 明朝" w:cs="ＭＳ 明朝" w:hint="eastAsia"/>
          <w:color w:val="000000" w:themeColor="text1"/>
          <w:spacing w:val="0"/>
        </w:rPr>
        <w:t>、三重大学医学部附属病院、岡崎市民病院</w:t>
      </w:r>
      <w:r w:rsidR="000C25A7" w:rsidRPr="00E85EC0">
        <w:rPr>
          <w:rFonts w:ascii="ＭＳ 明朝" w:hAnsi="ＭＳ 明朝" w:cs="ＭＳ 明朝" w:hint="eastAsia"/>
          <w:color w:val="000000" w:themeColor="text1"/>
          <w:spacing w:val="0"/>
        </w:rPr>
        <w:t>、豊橋ハートセンター</w:t>
      </w:r>
      <w:r w:rsidR="00DD15B8" w:rsidRPr="00E85EC0">
        <w:rPr>
          <w:rFonts w:ascii="ＭＳ 明朝" w:hAnsi="ＭＳ 明朝" w:cs="ＭＳ 明朝" w:hint="eastAsia"/>
          <w:color w:val="000000" w:themeColor="text1"/>
          <w:spacing w:val="0"/>
        </w:rPr>
        <w:t>、松江市立病院</w:t>
      </w:r>
      <w:r w:rsidR="009455BD" w:rsidRPr="00E85EC0">
        <w:rPr>
          <w:rFonts w:ascii="ＭＳ 明朝" w:hAnsi="ＭＳ 明朝" w:cs="ＭＳ 明朝" w:hint="eastAsia"/>
          <w:color w:val="000000" w:themeColor="text1"/>
          <w:spacing w:val="0"/>
        </w:rPr>
        <w:t>、大分大学医学部附属病院、東京都立多摩総合医療センター</w:t>
      </w:r>
      <w:r w:rsidR="00A75CEB" w:rsidRPr="00E85EC0">
        <w:rPr>
          <w:rFonts w:ascii="ＭＳ 明朝" w:hAnsi="ＭＳ 明朝" w:cs="ＭＳ 明朝" w:hint="eastAsia"/>
          <w:color w:val="000000" w:themeColor="text1"/>
          <w:spacing w:val="0"/>
        </w:rPr>
        <w:t>、古賀病院21</w:t>
      </w:r>
      <w:r w:rsidR="00227989" w:rsidRPr="00E85EC0">
        <w:rPr>
          <w:rFonts w:ascii="ＭＳ 明朝" w:hAnsi="ＭＳ 明朝" w:cs="ＭＳ 明朝" w:hint="eastAsia"/>
          <w:color w:val="000000" w:themeColor="text1"/>
          <w:spacing w:val="0"/>
        </w:rPr>
        <w:t>、</w:t>
      </w:r>
      <w:r w:rsidR="004E1351" w:rsidRPr="00E85EC0">
        <w:rPr>
          <w:rFonts w:ascii="ＭＳ 明朝" w:hAnsi="ＭＳ 明朝" w:cs="ＭＳ 明朝" w:hint="eastAsia"/>
          <w:color w:val="000000" w:themeColor="text1"/>
          <w:spacing w:val="0"/>
        </w:rPr>
        <w:t>埼玉医科大学総合医療センター、</w:t>
      </w:r>
      <w:r w:rsidR="00BF56EE" w:rsidRPr="00E85EC0">
        <w:rPr>
          <w:rFonts w:ascii="ＭＳ 明朝" w:hAnsi="ＭＳ 明朝" w:cs="ＭＳ 明朝" w:hint="eastAsia"/>
          <w:color w:val="000000" w:themeColor="text1"/>
          <w:spacing w:val="0"/>
        </w:rPr>
        <w:t>京都市立病院、東京都立墨東病院、宮崎県立宮崎病院</w:t>
      </w:r>
      <w:r w:rsidR="00430B54" w:rsidRPr="00E85EC0">
        <w:rPr>
          <w:rFonts w:ascii="ＭＳ 明朝" w:hAnsi="ＭＳ 明朝" w:cs="ＭＳ 明朝" w:hint="eastAsia"/>
          <w:color w:val="000000" w:themeColor="text1"/>
          <w:spacing w:val="0"/>
        </w:rPr>
        <w:t>、奈良県立医科大学附属病院</w:t>
      </w:r>
      <w:r w:rsidR="00D02B69" w:rsidRPr="00E85EC0">
        <w:rPr>
          <w:rFonts w:ascii="ＭＳ 明朝" w:hAnsi="ＭＳ 明朝" w:cs="ＭＳ 明朝" w:hint="eastAsia"/>
          <w:color w:val="000000" w:themeColor="text1"/>
          <w:spacing w:val="0"/>
        </w:rPr>
        <w:t>、三重中央医療センター、新潟大学</w:t>
      </w:r>
      <w:r w:rsidR="00AD2419" w:rsidRPr="00E85EC0">
        <w:rPr>
          <w:rFonts w:asciiTheme="minorEastAsia" w:eastAsiaTheme="minorEastAsia" w:hAnsiTheme="minorEastAsia" w:hint="eastAsia"/>
          <w:color w:val="000000" w:themeColor="text1"/>
        </w:rPr>
        <w:t>医歯学総合病院</w:t>
      </w:r>
      <w:r w:rsidR="007D2DB5" w:rsidRPr="00E85EC0">
        <w:rPr>
          <w:rFonts w:asciiTheme="minorEastAsia" w:eastAsiaTheme="minorEastAsia" w:hAnsiTheme="minorEastAsia" w:hint="eastAsia"/>
          <w:color w:val="000000" w:themeColor="text1"/>
        </w:rPr>
        <w:t>、</w:t>
      </w:r>
      <w:bookmarkStart w:id="1" w:name="_GoBack"/>
      <w:r w:rsidR="007D2DB5" w:rsidRPr="00634DA9">
        <w:rPr>
          <w:rFonts w:asciiTheme="minorEastAsia" w:eastAsiaTheme="minorEastAsia" w:hAnsiTheme="minorEastAsia" w:hint="eastAsia"/>
          <w:color w:val="000000" w:themeColor="text1"/>
        </w:rPr>
        <w:t>熊本大学医学部付属病院</w:t>
      </w:r>
      <w:bookmarkEnd w:id="1"/>
      <w:r w:rsidR="004E6904" w:rsidRPr="00E85EC0">
        <w:rPr>
          <w:rFonts w:hint="eastAsia"/>
          <w:color w:val="000000" w:themeColor="text1"/>
          <w:szCs w:val="21"/>
        </w:rPr>
        <w:t>（各施設の責任者一覧は別添資料に掲載</w:t>
      </w:r>
      <w:r w:rsidR="00BF56EE" w:rsidRPr="00E85EC0">
        <w:rPr>
          <w:rFonts w:ascii="ＭＳ 明朝" w:hAnsi="ＭＳ 明朝" w:cs="ＭＳ 明朝" w:hint="eastAsia"/>
          <w:color w:val="000000" w:themeColor="text1"/>
          <w:spacing w:val="0"/>
        </w:rPr>
        <w:t>。</w:t>
      </w:r>
      <w:r w:rsidR="00241C21" w:rsidRPr="00E85EC0">
        <w:rPr>
          <w:rFonts w:ascii="ＭＳ 明朝" w:hAnsi="ＭＳ 明朝" w:cs="ＭＳ 明朝" w:hint="eastAsia"/>
          <w:color w:val="000000" w:themeColor="text1"/>
          <w:spacing w:val="0"/>
        </w:rPr>
        <w:t>今後新たに参加する施設につい</w:t>
      </w:r>
      <w:r w:rsidR="00241C21" w:rsidRPr="007D2DB5">
        <w:rPr>
          <w:rFonts w:ascii="ＭＳ 明朝" w:hAnsi="ＭＳ 明朝" w:cs="ＭＳ 明朝" w:hint="eastAsia"/>
          <w:color w:val="000000" w:themeColor="text1"/>
          <w:spacing w:val="0"/>
        </w:rPr>
        <w:t>ては、順次倫理委員会へ変更申請を行い、承認を得る）</w:t>
      </w:r>
    </w:p>
    <w:p w14:paraId="48660C23" w14:textId="77777777" w:rsidR="00C935F2" w:rsidRPr="007D2DB5" w:rsidRDefault="007F02C0">
      <w:pPr>
        <w:pStyle w:val="a3"/>
        <w:rPr>
          <w:rFonts w:ascii="ＭＳ 明朝" w:hAnsi="ＭＳ 明朝" w:cs="ＭＳ 明朝"/>
          <w:b/>
          <w:bCs/>
          <w:color w:val="000000" w:themeColor="text1"/>
          <w:spacing w:val="0"/>
        </w:rPr>
      </w:pPr>
      <w:r w:rsidRPr="007D2DB5">
        <w:rPr>
          <w:rFonts w:ascii="ＭＳ 明朝" w:hAnsi="ＭＳ 明朝" w:cs="ＭＳ 明朝" w:hint="eastAsia"/>
          <w:b/>
          <w:bCs/>
          <w:color w:val="000000" w:themeColor="text1"/>
          <w:spacing w:val="0"/>
        </w:rPr>
        <w:t>対象疾患：</w:t>
      </w:r>
      <w:r w:rsidR="00C935F2" w:rsidRPr="007D2DB5">
        <w:rPr>
          <w:rFonts w:ascii="ＭＳ 明朝" w:hAnsi="ＭＳ 明朝" w:cs="ＭＳ 明朝" w:hint="eastAsia"/>
          <w:b/>
          <w:bCs/>
          <w:color w:val="000000" w:themeColor="text1"/>
          <w:spacing w:val="0"/>
        </w:rPr>
        <w:t>周産期心筋症患者</w:t>
      </w:r>
    </w:p>
    <w:p w14:paraId="0DEC7D53" w14:textId="77777777" w:rsidR="007F02C0" w:rsidRPr="007D2DB5" w:rsidRDefault="00BC11DD" w:rsidP="00C935F2">
      <w:pPr>
        <w:pStyle w:val="a3"/>
        <w:ind w:firstLineChars="500" w:firstLine="1200"/>
        <w:rPr>
          <w:rFonts w:ascii="ＭＳ 明朝" w:cs="ＭＳ 明朝"/>
          <w:color w:val="000000" w:themeColor="text1"/>
          <w:spacing w:val="0"/>
        </w:rPr>
      </w:pPr>
      <w:r w:rsidRPr="007D2DB5">
        <w:rPr>
          <w:rFonts w:ascii="ＭＳ 明朝" w:hAnsi="ＭＳ 明朝" w:cs="ＭＳ 明朝" w:hint="eastAsia"/>
          <w:color w:val="000000" w:themeColor="text1"/>
          <w:spacing w:val="0"/>
        </w:rPr>
        <w:t>本研究における</w:t>
      </w:r>
      <w:r w:rsidR="007F02C0" w:rsidRPr="007D2DB5">
        <w:rPr>
          <w:rFonts w:ascii="ＭＳ 明朝" w:hAnsi="ＭＳ 明朝" w:cs="ＭＳ 明朝" w:hint="eastAsia"/>
          <w:color w:val="000000" w:themeColor="text1"/>
          <w:spacing w:val="0"/>
        </w:rPr>
        <w:t>周産期心筋症とは以下のように定義する。</w:t>
      </w:r>
    </w:p>
    <w:p w14:paraId="44908E20" w14:textId="77777777" w:rsidR="007F02C0" w:rsidRPr="007D2DB5" w:rsidRDefault="007F02C0">
      <w:pPr>
        <w:pStyle w:val="a3"/>
        <w:numPr>
          <w:ilvl w:val="0"/>
          <w:numId w:val="9"/>
        </w:numPr>
        <w:rPr>
          <w:rFonts w:ascii="ＭＳ 明朝" w:cs="ＭＳ 明朝"/>
          <w:color w:val="000000" w:themeColor="text1"/>
          <w:spacing w:val="0"/>
        </w:rPr>
      </w:pPr>
      <w:r w:rsidRPr="007D2DB5">
        <w:rPr>
          <w:rFonts w:ascii="ＭＳ 明朝" w:hAnsi="ＭＳ 明朝" w:cs="ＭＳ 明朝" w:hint="eastAsia"/>
          <w:color w:val="000000" w:themeColor="text1"/>
          <w:spacing w:val="0"/>
        </w:rPr>
        <w:t>妊娠中または妊娠終了後</w:t>
      </w:r>
      <w:r w:rsidRPr="007D2DB5">
        <w:rPr>
          <w:rFonts w:ascii="ＭＳ 明朝" w:hAnsi="ＭＳ 明朝" w:cs="ＭＳ 明朝"/>
          <w:color w:val="000000" w:themeColor="text1"/>
          <w:spacing w:val="0"/>
        </w:rPr>
        <w:t>5</w:t>
      </w:r>
      <w:r w:rsidRPr="007D2DB5">
        <w:rPr>
          <w:rFonts w:ascii="ＭＳ 明朝" w:hAnsi="ＭＳ 明朝" w:cs="ＭＳ 明朝" w:hint="eastAsia"/>
          <w:color w:val="000000" w:themeColor="text1"/>
          <w:spacing w:val="0"/>
        </w:rPr>
        <w:t>ヵ月以内に新たに心不全の症状が出現、もしくは心エコー上左室機能の低下を認めた症例</w:t>
      </w:r>
    </w:p>
    <w:p w14:paraId="78A94B92" w14:textId="77777777" w:rsidR="007F02C0" w:rsidRPr="007D2DB5" w:rsidRDefault="007F02C0">
      <w:pPr>
        <w:pStyle w:val="a3"/>
        <w:numPr>
          <w:ilvl w:val="0"/>
          <w:numId w:val="9"/>
        </w:numPr>
        <w:rPr>
          <w:rFonts w:ascii="ＭＳ 明朝" w:hAnsi="ＭＳ 明朝" w:cs="ＭＳ 明朝"/>
          <w:color w:val="000000" w:themeColor="text1"/>
          <w:spacing w:val="0"/>
        </w:rPr>
      </w:pPr>
      <w:r w:rsidRPr="007D2DB5">
        <w:rPr>
          <w:rFonts w:ascii="ＭＳ 明朝" w:hAnsi="ＭＳ 明朝" w:cs="ＭＳ 明朝" w:hint="eastAsia"/>
          <w:color w:val="000000" w:themeColor="text1"/>
          <w:spacing w:val="0"/>
        </w:rPr>
        <w:t>左室駆出率（</w:t>
      </w:r>
      <w:r w:rsidRPr="007D2DB5">
        <w:rPr>
          <w:rFonts w:ascii="ＭＳ 明朝" w:hAnsi="ＭＳ 明朝" w:cs="ＭＳ 明朝"/>
          <w:color w:val="000000" w:themeColor="text1"/>
          <w:spacing w:val="0"/>
        </w:rPr>
        <w:t xml:space="preserve">Ejection fraction) </w:t>
      </w:r>
      <w:r w:rsidR="009455BD" w:rsidRPr="007D2DB5">
        <w:rPr>
          <w:rFonts w:ascii="ＭＳ 明朝" w:hAnsi="ＭＳ 明朝" w:cs="ＭＳ 明朝" w:hint="eastAsia"/>
          <w:color w:val="000000" w:themeColor="text1"/>
          <w:spacing w:val="0"/>
        </w:rPr>
        <w:t>&lt;45%</w:t>
      </w:r>
    </w:p>
    <w:p w14:paraId="11C51A1A" w14:textId="77777777" w:rsidR="007F02C0" w:rsidRPr="007D2DB5" w:rsidRDefault="007F02C0">
      <w:pPr>
        <w:pStyle w:val="a3"/>
        <w:numPr>
          <w:ilvl w:val="0"/>
          <w:numId w:val="9"/>
        </w:numPr>
        <w:rPr>
          <w:rFonts w:ascii="ＭＳ 明朝" w:cs="ＭＳ 明朝"/>
          <w:color w:val="000000" w:themeColor="text1"/>
          <w:spacing w:val="0"/>
        </w:rPr>
      </w:pPr>
      <w:r w:rsidRPr="007D2DB5">
        <w:rPr>
          <w:rFonts w:ascii="ＭＳ 明朝" w:hAnsi="ＭＳ 明朝" w:cs="ＭＳ 明朝" w:hint="eastAsia"/>
          <w:color w:val="000000" w:themeColor="text1"/>
          <w:spacing w:val="0"/>
        </w:rPr>
        <w:t>他に心不全の原因となるものがない</w:t>
      </w:r>
    </w:p>
    <w:p w14:paraId="518706E0" w14:textId="77777777" w:rsidR="007F02C0" w:rsidRPr="007D2DB5" w:rsidRDefault="007F02C0" w:rsidP="00731531">
      <w:pPr>
        <w:pStyle w:val="a3"/>
        <w:numPr>
          <w:ilvl w:val="0"/>
          <w:numId w:val="9"/>
        </w:numPr>
        <w:rPr>
          <w:rFonts w:ascii="ＭＳ 明朝" w:cs="ＭＳ 明朝"/>
          <w:color w:val="000000" w:themeColor="text1"/>
        </w:rPr>
      </w:pPr>
      <w:r w:rsidRPr="007D2DB5">
        <w:rPr>
          <w:rFonts w:ascii="ＭＳ 明朝" w:hAnsi="ＭＳ 明朝" w:cs="ＭＳ 明朝" w:hint="eastAsia"/>
          <w:color w:val="000000" w:themeColor="text1"/>
          <w:spacing w:val="0"/>
        </w:rPr>
        <w:t>心疾患の既往がない</w:t>
      </w:r>
    </w:p>
    <w:p w14:paraId="441F9864" w14:textId="77777777" w:rsidR="00012C3E" w:rsidRPr="007D2DB5" w:rsidRDefault="00012C3E" w:rsidP="00416C03">
      <w:pPr>
        <w:pStyle w:val="a3"/>
        <w:ind w:left="1200"/>
        <w:rPr>
          <w:rFonts w:ascii="ＭＳ 明朝" w:hAnsi="ＭＳ 明朝" w:cs="ＭＳ 明朝"/>
          <w:b/>
          <w:color w:val="000000" w:themeColor="text1"/>
          <w:spacing w:val="0"/>
        </w:rPr>
      </w:pPr>
      <w:r w:rsidRPr="007D2DB5">
        <w:rPr>
          <w:rFonts w:ascii="ＭＳ 明朝" w:hAnsi="ＭＳ 明朝" w:cs="ＭＳ 明朝" w:hint="eastAsia"/>
          <w:b/>
          <w:color w:val="000000" w:themeColor="text1"/>
          <w:spacing w:val="0"/>
        </w:rPr>
        <w:t>健常コントロール</w:t>
      </w:r>
    </w:p>
    <w:p w14:paraId="0B260614" w14:textId="2C52068E" w:rsidR="00012C3E" w:rsidRPr="007D2DB5" w:rsidRDefault="00012C3E" w:rsidP="00416C03">
      <w:pPr>
        <w:pStyle w:val="a3"/>
        <w:ind w:left="1200"/>
        <w:rPr>
          <w:rFonts w:ascii="ＭＳ 明朝" w:hAnsi="ＭＳ 明朝" w:cs="ＭＳ 明朝"/>
          <w:color w:val="000000" w:themeColor="text1"/>
          <w:spacing w:val="0"/>
        </w:rPr>
      </w:pPr>
      <w:r w:rsidRPr="007D2DB5">
        <w:rPr>
          <w:rFonts w:ascii="ＭＳ 明朝" w:hAnsi="ＭＳ 明朝" w:cs="ＭＳ 明朝" w:hint="eastAsia"/>
          <w:color w:val="000000" w:themeColor="text1"/>
          <w:spacing w:val="0"/>
        </w:rPr>
        <w:t>疾患既往がなく、妊娠高血圧症候群や周産期心筋症を含めた合併症なく正常な経過で妊娠・出産を終え</w:t>
      </w:r>
      <w:r w:rsidR="00346851" w:rsidRPr="007D2DB5">
        <w:rPr>
          <w:rFonts w:ascii="ＭＳ 明朝" w:hAnsi="ＭＳ 明朝" w:cs="ＭＳ 明朝" w:hint="eastAsia"/>
          <w:color w:val="000000" w:themeColor="text1"/>
          <w:spacing w:val="0"/>
        </w:rPr>
        <w:t>、</w:t>
      </w:r>
      <w:r w:rsidR="00346851" w:rsidRPr="007D2DB5">
        <w:rPr>
          <w:rFonts w:ascii="ＭＳ 明朝" w:hAnsi="ＭＳ 明朝" w:cs="ＭＳ 明朝" w:hint="eastAsia"/>
          <w:color w:val="000000" w:themeColor="text1"/>
        </w:rPr>
        <w:t>産後5か月間心不全・心筋症の発症がなかった</w:t>
      </w:r>
      <w:r w:rsidRPr="007D2DB5">
        <w:rPr>
          <w:rFonts w:ascii="ＭＳ 明朝" w:hAnsi="ＭＳ 明朝" w:cs="ＭＳ 明朝" w:hint="eastAsia"/>
          <w:color w:val="000000" w:themeColor="text1"/>
          <w:spacing w:val="0"/>
        </w:rPr>
        <w:t>健常女性</w:t>
      </w:r>
    </w:p>
    <w:p w14:paraId="4CC3E742" w14:textId="77777777" w:rsidR="00012C3E" w:rsidRPr="007D2DB5" w:rsidRDefault="00012C3E" w:rsidP="00416C03">
      <w:pPr>
        <w:pStyle w:val="a3"/>
        <w:ind w:left="1200"/>
        <w:rPr>
          <w:rFonts w:ascii="ＭＳ 明朝" w:cs="ＭＳ 明朝"/>
          <w:color w:val="000000" w:themeColor="text1"/>
        </w:rPr>
      </w:pPr>
    </w:p>
    <w:p w14:paraId="128BBF72" w14:textId="77777777" w:rsidR="007F02C0" w:rsidRPr="007D2DB5" w:rsidRDefault="007F02C0" w:rsidP="00703336">
      <w:pPr>
        <w:ind w:firstLineChars="149" w:firstLine="359"/>
        <w:rPr>
          <w:rFonts w:ascii="ＭＳ 明朝" w:hAnsi="ＭＳ 明朝" w:cs="ＭＳ 明朝"/>
          <w:b/>
          <w:bCs/>
          <w:color w:val="000000" w:themeColor="text1"/>
          <w:sz w:val="24"/>
          <w:szCs w:val="24"/>
        </w:rPr>
      </w:pPr>
      <w:r w:rsidRPr="007D2DB5">
        <w:rPr>
          <w:rFonts w:ascii="ＭＳ 明朝" w:hAnsi="ＭＳ 明朝" w:cs="ＭＳ 明朝"/>
          <w:b/>
          <w:bCs/>
          <w:color w:val="000000" w:themeColor="text1"/>
          <w:sz w:val="24"/>
          <w:szCs w:val="24"/>
        </w:rPr>
        <w:t xml:space="preserve">4)-2 </w:t>
      </w:r>
      <w:r w:rsidRPr="007D2DB5">
        <w:rPr>
          <w:rFonts w:ascii="ＭＳ 明朝" w:hAnsi="ＭＳ 明朝" w:cs="ＭＳ 明朝" w:hint="eastAsia"/>
          <w:b/>
          <w:bCs/>
          <w:color w:val="000000" w:themeColor="text1"/>
          <w:sz w:val="24"/>
          <w:szCs w:val="24"/>
        </w:rPr>
        <w:t>方法</w:t>
      </w:r>
      <w:bookmarkStart w:id="2" w:name="_Toc467296306"/>
      <w:bookmarkStart w:id="3" w:name="_Toc196564126"/>
    </w:p>
    <w:p w14:paraId="163C448B" w14:textId="77777777" w:rsidR="00012C3E" w:rsidRPr="007D2DB5" w:rsidRDefault="00012C3E" w:rsidP="006163A9">
      <w:pPr>
        <w:ind w:firstLineChars="49" w:firstLine="118"/>
        <w:rPr>
          <w:rFonts w:ascii="ＭＳ 明朝" w:cs="ＭＳ 明朝"/>
          <w:b/>
          <w:bCs/>
          <w:color w:val="000000" w:themeColor="text1"/>
          <w:sz w:val="24"/>
          <w:szCs w:val="24"/>
        </w:rPr>
      </w:pPr>
      <w:r w:rsidRPr="007D2DB5">
        <w:rPr>
          <w:rFonts w:ascii="ＭＳ 明朝" w:hAnsi="ＭＳ 明朝" w:cs="ＭＳ 明朝" w:hint="eastAsia"/>
          <w:b/>
          <w:bCs/>
          <w:color w:val="000000" w:themeColor="text1"/>
          <w:sz w:val="24"/>
          <w:szCs w:val="24"/>
        </w:rPr>
        <w:t>周産期心筋症患者</w:t>
      </w:r>
    </w:p>
    <w:bookmarkEnd w:id="2"/>
    <w:bookmarkEnd w:id="3"/>
    <w:p w14:paraId="211E50F4" w14:textId="77777777" w:rsidR="007F02C0" w:rsidRPr="007D2DB5" w:rsidRDefault="00C277F1" w:rsidP="006163A9">
      <w:pPr>
        <w:ind w:firstLineChars="98" w:firstLine="235"/>
        <w:rPr>
          <w:rFonts w:ascii="ＭＳ 明朝" w:hAnsi="ＭＳ 明朝" w:cs="ＭＳ 明朝"/>
          <w:color w:val="000000" w:themeColor="text1"/>
          <w:sz w:val="24"/>
          <w:szCs w:val="24"/>
        </w:rPr>
      </w:pPr>
      <w:r w:rsidRPr="007D2DB5">
        <w:rPr>
          <w:rFonts w:ascii="ＭＳ 明朝" w:hAnsi="ＭＳ 明朝" w:cs="ＭＳ 明朝" w:hint="eastAsia"/>
          <w:color w:val="000000" w:themeColor="text1"/>
          <w:sz w:val="24"/>
          <w:szCs w:val="24"/>
        </w:rPr>
        <w:t>当</w:t>
      </w:r>
      <w:r w:rsidR="00012C3E" w:rsidRPr="007D2DB5">
        <w:rPr>
          <w:rFonts w:ascii="ＭＳ 明朝" w:hAnsi="ＭＳ 明朝" w:cs="ＭＳ 明朝" w:hint="eastAsia"/>
          <w:color w:val="000000" w:themeColor="text1"/>
          <w:sz w:val="24"/>
          <w:szCs w:val="24"/>
        </w:rPr>
        <w:t>センター</w:t>
      </w:r>
      <w:r w:rsidRPr="007D2DB5">
        <w:rPr>
          <w:rFonts w:ascii="ＭＳ 明朝" w:hAnsi="ＭＳ 明朝" w:cs="ＭＳ 明朝" w:hint="eastAsia"/>
          <w:color w:val="000000" w:themeColor="text1"/>
          <w:sz w:val="24"/>
          <w:szCs w:val="24"/>
        </w:rPr>
        <w:t>で経過観察中の周産期心筋症患者(新規・既往を問わず)と、前向き症例登録研究協力患者において、</w:t>
      </w:r>
      <w:r w:rsidR="00F277F2" w:rsidRPr="007D2DB5">
        <w:rPr>
          <w:rFonts w:ascii="ＭＳ 明朝" w:hAnsi="ＭＳ 明朝" w:cs="ＭＳ 明朝" w:hint="eastAsia"/>
          <w:color w:val="000000" w:themeColor="text1"/>
          <w:sz w:val="24"/>
          <w:szCs w:val="24"/>
        </w:rPr>
        <w:t>患者さん用説明文書（別紙１）に基づいた</w:t>
      </w:r>
      <w:r w:rsidR="00BC11DD" w:rsidRPr="007D2DB5">
        <w:rPr>
          <w:rFonts w:ascii="ＭＳ 明朝" w:hAnsi="ＭＳ 明朝" w:cs="ＭＳ 明朝" w:hint="eastAsia"/>
          <w:color w:val="000000" w:themeColor="text1"/>
          <w:sz w:val="24"/>
          <w:szCs w:val="24"/>
        </w:rPr>
        <w:t>十分な説明のもとに同意</w:t>
      </w:r>
      <w:r w:rsidR="00F277F2" w:rsidRPr="007D2DB5">
        <w:rPr>
          <w:rFonts w:ascii="ＭＳ 明朝" w:hAnsi="ＭＳ 明朝" w:cs="ＭＳ 明朝" w:hint="eastAsia"/>
          <w:color w:val="000000" w:themeColor="text1"/>
          <w:sz w:val="24"/>
          <w:szCs w:val="24"/>
        </w:rPr>
        <w:t>（別紙２）</w:t>
      </w:r>
      <w:r w:rsidR="00BC11DD" w:rsidRPr="007D2DB5">
        <w:rPr>
          <w:rFonts w:ascii="ＭＳ 明朝" w:hAnsi="ＭＳ 明朝" w:cs="ＭＳ 明朝" w:hint="eastAsia"/>
          <w:color w:val="000000" w:themeColor="text1"/>
          <w:sz w:val="24"/>
          <w:szCs w:val="24"/>
        </w:rPr>
        <w:t>が得られた場合に、</w:t>
      </w:r>
      <w:r w:rsidRPr="007D2DB5">
        <w:rPr>
          <w:rFonts w:ascii="ＭＳ 明朝" w:hAnsi="ＭＳ 明朝" w:cs="ＭＳ 明朝" w:hint="eastAsia"/>
          <w:color w:val="000000" w:themeColor="text1"/>
          <w:sz w:val="24"/>
          <w:szCs w:val="24"/>
        </w:rPr>
        <w:t>静脈血10ｍLを採取し、遺伝子解析を行う。</w:t>
      </w:r>
    </w:p>
    <w:p w14:paraId="23146CEB" w14:textId="77777777" w:rsidR="00012C3E" w:rsidRPr="007D2DB5" w:rsidRDefault="00012C3E" w:rsidP="00416C03">
      <w:pPr>
        <w:rPr>
          <w:rFonts w:ascii="ＭＳ 明朝" w:hAnsi="ＭＳ 明朝" w:cs="ＭＳ 明朝"/>
          <w:b/>
          <w:color w:val="000000" w:themeColor="text1"/>
          <w:sz w:val="24"/>
          <w:szCs w:val="24"/>
        </w:rPr>
      </w:pPr>
      <w:r w:rsidRPr="007D2DB5">
        <w:rPr>
          <w:rFonts w:ascii="ＭＳ 明朝" w:hAnsi="ＭＳ 明朝" w:cs="ＭＳ 明朝" w:hint="eastAsia"/>
          <w:b/>
          <w:color w:val="000000" w:themeColor="text1"/>
          <w:sz w:val="24"/>
          <w:szCs w:val="24"/>
        </w:rPr>
        <w:t>健常コントロール</w:t>
      </w:r>
    </w:p>
    <w:p w14:paraId="61A349C3" w14:textId="7E05F2B3" w:rsidR="00012C3E" w:rsidRPr="007D2DB5" w:rsidRDefault="00012C3E" w:rsidP="00416C03">
      <w:pPr>
        <w:rPr>
          <w:rFonts w:ascii="ＭＳ 明朝" w:cs="ＭＳ 明朝"/>
          <w:color w:val="000000" w:themeColor="text1"/>
          <w:sz w:val="24"/>
          <w:szCs w:val="24"/>
        </w:rPr>
      </w:pPr>
      <w:r w:rsidRPr="007D2DB5">
        <w:rPr>
          <w:rFonts w:ascii="ＭＳ 明朝" w:hAnsi="ＭＳ 明朝" w:cs="ＭＳ 明朝" w:hint="eastAsia"/>
          <w:b/>
          <w:color w:val="000000" w:themeColor="text1"/>
          <w:sz w:val="24"/>
          <w:szCs w:val="24"/>
        </w:rPr>
        <w:t xml:space="preserve">　</w:t>
      </w:r>
      <w:r w:rsidRPr="007D2DB5">
        <w:rPr>
          <w:rFonts w:ascii="ＭＳ 明朝" w:hAnsi="ＭＳ 明朝" w:hint="eastAsia"/>
          <w:color w:val="000000" w:themeColor="text1"/>
          <w:sz w:val="24"/>
          <w:szCs w:val="24"/>
        </w:rPr>
        <w:t>当センターのバイオバンクで</w:t>
      </w:r>
      <w:r w:rsidR="002C0744" w:rsidRPr="007D2DB5">
        <w:rPr>
          <w:rFonts w:ascii="ＭＳ 明朝" w:hAnsi="ＭＳ 明朝" w:hint="eastAsia"/>
          <w:color w:val="000000" w:themeColor="text1"/>
          <w:sz w:val="24"/>
          <w:szCs w:val="24"/>
        </w:rPr>
        <w:t>集積・</w:t>
      </w:r>
      <w:r w:rsidRPr="007D2DB5">
        <w:rPr>
          <w:rFonts w:ascii="ＭＳ 明朝" w:hAnsi="ＭＳ 明朝" w:hint="eastAsia"/>
          <w:color w:val="000000" w:themeColor="text1"/>
          <w:sz w:val="24"/>
          <w:szCs w:val="24"/>
        </w:rPr>
        <w:t>保管された</w:t>
      </w:r>
      <w:r w:rsidR="00CA4CED" w:rsidRPr="007D2DB5">
        <w:rPr>
          <w:rFonts w:ascii="ＭＳ 明朝" w:hAnsi="ＭＳ 明朝" w:hint="eastAsia"/>
          <w:color w:val="000000" w:themeColor="text1"/>
          <w:sz w:val="24"/>
          <w:szCs w:val="24"/>
        </w:rPr>
        <w:t>DNA</w:t>
      </w:r>
      <w:r w:rsidR="002C0744" w:rsidRPr="007D2DB5">
        <w:rPr>
          <w:rFonts w:ascii="ＭＳ 明朝" w:hAnsi="ＭＳ 明朝" w:hint="eastAsia"/>
          <w:color w:val="000000" w:themeColor="text1"/>
          <w:sz w:val="24"/>
          <w:szCs w:val="24"/>
        </w:rPr>
        <w:t>試料</w:t>
      </w:r>
      <w:r w:rsidR="00CA4CED" w:rsidRPr="007D2DB5">
        <w:rPr>
          <w:rFonts w:ascii="ＭＳ 明朝" w:hAnsi="ＭＳ 明朝" w:hint="eastAsia"/>
          <w:color w:val="000000" w:themeColor="text1"/>
          <w:sz w:val="24"/>
          <w:szCs w:val="24"/>
        </w:rPr>
        <w:t>(</w:t>
      </w:r>
      <w:r w:rsidR="005B14E9" w:rsidRPr="007D2DB5">
        <w:rPr>
          <w:rFonts w:ascii="ＭＳ 明朝" w:hAnsi="ＭＳ 明朝" w:hint="eastAsia"/>
          <w:color w:val="000000" w:themeColor="text1"/>
          <w:sz w:val="24"/>
          <w:szCs w:val="24"/>
        </w:rPr>
        <w:t>遺伝子解析に必要な</w:t>
      </w:r>
      <w:r w:rsidR="008D7DBD" w:rsidRPr="007D2DB5">
        <w:rPr>
          <w:rFonts w:ascii="ＭＳ 明朝" w:hAnsi="ＭＳ 明朝" w:hint="eastAsia"/>
          <w:color w:val="000000" w:themeColor="text1"/>
          <w:sz w:val="24"/>
          <w:szCs w:val="24"/>
        </w:rPr>
        <w:t>5</w:t>
      </w:r>
      <w:r w:rsidR="00CA4CED" w:rsidRPr="007D2DB5">
        <w:rPr>
          <w:rFonts w:ascii="ＭＳ 明朝" w:hAnsi="ＭＳ 明朝" w:hint="eastAsia"/>
          <w:color w:val="000000" w:themeColor="text1"/>
          <w:sz w:val="24"/>
          <w:szCs w:val="24"/>
        </w:rPr>
        <w:t>0µ</w:t>
      </w:r>
      <w:r w:rsidR="00CA4CED" w:rsidRPr="007D2DB5">
        <w:rPr>
          <w:rFonts w:ascii="ＭＳ 明朝" w:hAnsi="ＭＳ 明朝"/>
          <w:color w:val="000000" w:themeColor="text1"/>
          <w:sz w:val="24"/>
          <w:szCs w:val="24"/>
        </w:rPr>
        <w:t>l/</w:t>
      </w:r>
      <w:r w:rsidR="00CA4CED" w:rsidRPr="007D2DB5">
        <w:rPr>
          <w:rFonts w:ascii="ＭＳ 明朝" w:hAnsi="ＭＳ 明朝" w:hint="eastAsia"/>
          <w:color w:val="000000" w:themeColor="text1"/>
          <w:sz w:val="24"/>
          <w:szCs w:val="24"/>
        </w:rPr>
        <w:t>症例)</w:t>
      </w:r>
      <w:r w:rsidR="002C0744" w:rsidRPr="007D2DB5">
        <w:rPr>
          <w:rFonts w:ascii="ＭＳ 明朝" w:hAnsi="ＭＳ 明朝" w:hint="eastAsia"/>
          <w:color w:val="000000" w:themeColor="text1"/>
          <w:sz w:val="24"/>
          <w:szCs w:val="24"/>
        </w:rPr>
        <w:t>を用いて、遺伝子解析を行う。</w:t>
      </w:r>
    </w:p>
    <w:p w14:paraId="5051A83D" w14:textId="77777777" w:rsidR="00012C3E" w:rsidRPr="007D2DB5" w:rsidRDefault="007F02C0" w:rsidP="008632E3">
      <w:pPr>
        <w:spacing w:beforeLines="100" w:before="328"/>
        <w:ind w:firstLineChars="49" w:firstLine="118"/>
        <w:rPr>
          <w:rFonts w:ascii="ＭＳ 明朝" w:hAnsi="ＭＳ 明朝" w:cs="ＭＳ 明朝"/>
          <w:b/>
          <w:bCs/>
          <w:color w:val="000000" w:themeColor="text1"/>
          <w:sz w:val="24"/>
          <w:szCs w:val="24"/>
        </w:rPr>
      </w:pPr>
      <w:r w:rsidRPr="007D2DB5">
        <w:rPr>
          <w:rFonts w:ascii="ＭＳ 明朝" w:hAnsi="ＭＳ 明朝" w:cs="ＭＳ 明朝"/>
          <w:b/>
          <w:bCs/>
          <w:color w:val="000000" w:themeColor="text1"/>
          <w:sz w:val="24"/>
          <w:szCs w:val="24"/>
        </w:rPr>
        <w:t xml:space="preserve">4)-3 </w:t>
      </w:r>
      <w:r w:rsidRPr="007D2DB5">
        <w:rPr>
          <w:rFonts w:ascii="ＭＳ 明朝" w:hAnsi="ＭＳ 明朝" w:cs="ＭＳ 明朝" w:hint="eastAsia"/>
          <w:b/>
          <w:bCs/>
          <w:color w:val="000000" w:themeColor="text1"/>
          <w:sz w:val="24"/>
          <w:szCs w:val="24"/>
        </w:rPr>
        <w:t>研究実施手順</w:t>
      </w:r>
    </w:p>
    <w:p w14:paraId="67B0034D" w14:textId="77777777" w:rsidR="00012C3E" w:rsidRPr="007D2DB5" w:rsidRDefault="00012C3E" w:rsidP="00416C03">
      <w:pPr>
        <w:rPr>
          <w:rFonts w:ascii="ＭＳ 明朝" w:cs="ＭＳ 明朝"/>
          <w:b/>
          <w:bCs/>
          <w:color w:val="000000" w:themeColor="text1"/>
          <w:sz w:val="24"/>
          <w:szCs w:val="24"/>
        </w:rPr>
      </w:pPr>
      <w:r w:rsidRPr="007D2DB5">
        <w:rPr>
          <w:rFonts w:ascii="ＭＳ 明朝" w:hAnsi="ＭＳ 明朝" w:cs="ＭＳ 明朝" w:hint="eastAsia"/>
          <w:b/>
          <w:bCs/>
          <w:color w:val="000000" w:themeColor="text1"/>
          <w:sz w:val="24"/>
          <w:szCs w:val="24"/>
        </w:rPr>
        <w:t>周産期心筋症患者</w:t>
      </w:r>
    </w:p>
    <w:p w14:paraId="667B8453" w14:textId="77777777" w:rsidR="007F02C0" w:rsidRPr="007D2DB5" w:rsidRDefault="003E1A88" w:rsidP="006163A9">
      <w:pPr>
        <w:ind w:firstLineChars="100" w:firstLine="240"/>
        <w:rPr>
          <w:rFonts w:ascii="ＭＳ 明朝" w:hAnsi="ＭＳ 明朝" w:cs="ＭＳ 明朝"/>
          <w:color w:val="000000" w:themeColor="text1"/>
          <w:sz w:val="24"/>
          <w:szCs w:val="24"/>
        </w:rPr>
      </w:pPr>
      <w:bookmarkStart w:id="4" w:name="_Ref500418842"/>
      <w:r w:rsidRPr="007D2DB5">
        <w:rPr>
          <w:rFonts w:ascii="ＭＳ 明朝" w:hAnsi="ＭＳ 明朝" w:cs="ＭＳ 明朝" w:hint="eastAsia"/>
          <w:color w:val="000000" w:themeColor="text1"/>
          <w:sz w:val="24"/>
          <w:szCs w:val="24"/>
        </w:rPr>
        <w:t>研究の目的及び要件について主治医が患者に説明し、患者には研究に対する質問の機会及び研究参加の意思確認の為の時間を十分に与える。その後、署名した同意文書を取得する。</w:t>
      </w:r>
    </w:p>
    <w:p w14:paraId="2B905ED0" w14:textId="1A996CE6" w:rsidR="00BC11DD" w:rsidRPr="007D2DB5" w:rsidRDefault="00BD79C8" w:rsidP="002E2972">
      <w:pPr>
        <w:ind w:leftChars="2" w:left="4" w:rightChars="100" w:right="210" w:firstLineChars="100" w:firstLine="240"/>
        <w:rPr>
          <w:rFonts w:ascii="ＭＳ 明朝"/>
          <w:color w:val="000000" w:themeColor="text1"/>
          <w:sz w:val="24"/>
          <w:szCs w:val="24"/>
        </w:rPr>
      </w:pPr>
      <w:r w:rsidRPr="007D2DB5">
        <w:rPr>
          <w:rFonts w:ascii="ＭＳ 明朝" w:hAnsi="ＭＳ 明朝" w:hint="eastAsia"/>
          <w:color w:val="000000" w:themeColor="text1"/>
          <w:sz w:val="24"/>
          <w:szCs w:val="24"/>
        </w:rPr>
        <w:t>試料提供者から提供された試料は、連結可能匿名化した後に、血球試料から</w:t>
      </w:r>
      <w:r w:rsidRPr="007D2DB5">
        <w:rPr>
          <w:rFonts w:ascii="ＭＳ 明朝" w:hAnsi="ＭＳ 明朝"/>
          <w:color w:val="000000" w:themeColor="text1"/>
          <w:sz w:val="24"/>
          <w:szCs w:val="24"/>
        </w:rPr>
        <w:t>DNA</w:t>
      </w:r>
      <w:r w:rsidRPr="007D2DB5">
        <w:rPr>
          <w:rFonts w:ascii="ＭＳ 明朝" w:hint="eastAsia"/>
          <w:color w:val="000000" w:themeColor="text1"/>
          <w:sz w:val="24"/>
          <w:szCs w:val="24"/>
        </w:rPr>
        <w:t>を調製し、国立循環器病研究センター研究所（</w:t>
      </w:r>
      <w:r w:rsidR="00C30B0D" w:rsidRPr="007D2DB5">
        <w:rPr>
          <w:rFonts w:ascii="ＭＳ 明朝" w:hint="eastAsia"/>
          <w:color w:val="000000" w:themeColor="text1"/>
          <w:sz w:val="24"/>
          <w:szCs w:val="24"/>
        </w:rPr>
        <w:t>再生医療部</w:t>
      </w:r>
      <w:r w:rsidR="00682932" w:rsidRPr="007D2DB5">
        <w:rPr>
          <w:rFonts w:ascii="ＭＳ 明朝" w:hint="eastAsia"/>
          <w:color w:val="000000" w:themeColor="text1"/>
          <w:sz w:val="24"/>
          <w:szCs w:val="24"/>
        </w:rPr>
        <w:t>）及び創薬</w:t>
      </w:r>
      <w:r w:rsidRPr="007D2DB5">
        <w:rPr>
          <w:rFonts w:ascii="ＭＳ 明朝" w:hint="eastAsia"/>
          <w:color w:val="000000" w:themeColor="text1"/>
          <w:sz w:val="24"/>
          <w:szCs w:val="24"/>
        </w:rPr>
        <w:t>オミックス解析センターにてGCA関連遺伝子の変異および多型、</w:t>
      </w:r>
      <w:r w:rsidRPr="007D2DB5">
        <w:rPr>
          <w:rFonts w:ascii="ＭＳ 明朝" w:cs="ＭＳ 明朝" w:hint="eastAsia"/>
          <w:bCs/>
          <w:color w:val="000000" w:themeColor="text1"/>
          <w:sz w:val="24"/>
          <w:szCs w:val="24"/>
        </w:rPr>
        <w:t>DCM関連遺伝子（LMNA, TNNT2など）</w:t>
      </w:r>
      <w:r w:rsidR="00161256" w:rsidRPr="007D2DB5">
        <w:rPr>
          <w:rFonts w:ascii="ＭＳ 明朝" w:cs="ＭＳ 明朝" w:hint="eastAsia"/>
          <w:bCs/>
          <w:color w:val="000000" w:themeColor="text1"/>
          <w:sz w:val="24"/>
          <w:szCs w:val="24"/>
        </w:rPr>
        <w:t>の変異の解析</w:t>
      </w:r>
      <w:r w:rsidRPr="007D2DB5">
        <w:rPr>
          <w:rFonts w:ascii="ＭＳ 明朝" w:cs="ＭＳ 明朝" w:hint="eastAsia"/>
          <w:bCs/>
          <w:color w:val="000000" w:themeColor="text1"/>
          <w:sz w:val="24"/>
          <w:szCs w:val="24"/>
        </w:rPr>
        <w:t>、</w:t>
      </w:r>
      <w:r w:rsidR="00161256" w:rsidRPr="007D2DB5">
        <w:rPr>
          <w:rFonts w:ascii="ＭＳ 明朝" w:cs="ＭＳ 明朝" w:hint="eastAsia"/>
          <w:bCs/>
          <w:color w:val="000000" w:themeColor="text1"/>
          <w:sz w:val="24"/>
          <w:szCs w:val="24"/>
        </w:rPr>
        <w:t>ならびに</w:t>
      </w:r>
      <w:r w:rsidRPr="007D2DB5">
        <w:rPr>
          <w:rFonts w:ascii="ＭＳ 明朝" w:cs="ＭＳ 明朝" w:hint="eastAsia"/>
          <w:bCs/>
          <w:color w:val="000000" w:themeColor="text1"/>
          <w:sz w:val="24"/>
          <w:szCs w:val="24"/>
        </w:rPr>
        <w:t>全エクソーム解析を実施</w:t>
      </w:r>
      <w:r w:rsidRPr="007D2DB5">
        <w:rPr>
          <w:rFonts w:ascii="ＭＳ 明朝" w:hint="eastAsia"/>
          <w:color w:val="000000" w:themeColor="text1"/>
          <w:sz w:val="24"/>
          <w:szCs w:val="24"/>
        </w:rPr>
        <w:t>する。</w:t>
      </w:r>
    </w:p>
    <w:p w14:paraId="13A60339" w14:textId="113AB7B0" w:rsidR="00967A28" w:rsidRPr="007D2DB5" w:rsidRDefault="00BC11DD" w:rsidP="00967A28">
      <w:pPr>
        <w:ind w:firstLineChars="100" w:firstLine="240"/>
        <w:rPr>
          <w:rFonts w:hAnsi="ＭＳ 明朝"/>
          <w:color w:val="000000" w:themeColor="text1"/>
          <w:sz w:val="24"/>
          <w:szCs w:val="24"/>
        </w:rPr>
      </w:pPr>
      <w:r w:rsidRPr="007D2DB5">
        <w:rPr>
          <w:rFonts w:ascii="ＭＳ 明朝" w:hint="eastAsia"/>
          <w:color w:val="000000" w:themeColor="text1"/>
          <w:sz w:val="24"/>
          <w:szCs w:val="24"/>
        </w:rPr>
        <w:t>他機関で採取された患者試料は国立循環器病研究センター研究所</w:t>
      </w:r>
      <w:r w:rsidR="00161256" w:rsidRPr="007D2DB5">
        <w:rPr>
          <w:rFonts w:ascii="ＭＳ 明朝" w:hint="eastAsia"/>
          <w:color w:val="000000" w:themeColor="text1"/>
          <w:sz w:val="24"/>
          <w:szCs w:val="24"/>
        </w:rPr>
        <w:t>及び創薬オミックス解析センター</w:t>
      </w:r>
      <w:r w:rsidRPr="007D2DB5">
        <w:rPr>
          <w:rFonts w:ascii="ＭＳ 明朝" w:hint="eastAsia"/>
          <w:color w:val="000000" w:themeColor="text1"/>
          <w:sz w:val="24"/>
          <w:szCs w:val="24"/>
        </w:rPr>
        <w:t>に持ち込む前に匿名化</w:t>
      </w:r>
      <w:r w:rsidR="002E2972" w:rsidRPr="007D2DB5">
        <w:rPr>
          <w:rFonts w:ascii="ＭＳ 明朝" w:hint="eastAsia"/>
          <w:color w:val="000000" w:themeColor="text1"/>
          <w:sz w:val="24"/>
          <w:szCs w:val="24"/>
        </w:rPr>
        <w:t>し</w:t>
      </w:r>
      <w:r w:rsidRPr="007D2DB5">
        <w:rPr>
          <w:rFonts w:ascii="ＭＳ 明朝" w:hint="eastAsia"/>
          <w:color w:val="000000" w:themeColor="text1"/>
          <w:sz w:val="24"/>
          <w:szCs w:val="24"/>
        </w:rPr>
        <w:t>、国立循環器病研究センター研究所</w:t>
      </w:r>
      <w:r w:rsidR="00161256" w:rsidRPr="007D2DB5">
        <w:rPr>
          <w:rFonts w:ascii="ＭＳ 明朝" w:hint="eastAsia"/>
          <w:color w:val="000000" w:themeColor="text1"/>
          <w:sz w:val="24"/>
          <w:szCs w:val="24"/>
        </w:rPr>
        <w:t>及び創薬オミックス解析センター</w:t>
      </w:r>
      <w:r w:rsidRPr="007D2DB5">
        <w:rPr>
          <w:rFonts w:ascii="ＭＳ 明朝" w:hint="eastAsia"/>
          <w:color w:val="000000" w:themeColor="text1"/>
          <w:sz w:val="24"/>
          <w:szCs w:val="24"/>
        </w:rPr>
        <w:t>にて遺伝子解析</w:t>
      </w:r>
      <w:r w:rsidR="002E2972" w:rsidRPr="007D2DB5">
        <w:rPr>
          <w:rFonts w:ascii="ＭＳ 明朝" w:hint="eastAsia"/>
          <w:color w:val="000000" w:themeColor="text1"/>
          <w:sz w:val="24"/>
          <w:szCs w:val="24"/>
        </w:rPr>
        <w:t>を</w:t>
      </w:r>
      <w:r w:rsidRPr="007D2DB5">
        <w:rPr>
          <w:rFonts w:ascii="ＭＳ 明朝" w:hint="eastAsia"/>
          <w:color w:val="000000" w:themeColor="text1"/>
          <w:sz w:val="24"/>
          <w:szCs w:val="24"/>
        </w:rPr>
        <w:t>する。</w:t>
      </w:r>
      <w:r w:rsidR="00F277F2" w:rsidRPr="007D2DB5">
        <w:rPr>
          <w:rFonts w:hAnsi="ＭＳ 明朝" w:hint="eastAsia"/>
          <w:color w:val="000000" w:themeColor="text1"/>
          <w:sz w:val="24"/>
          <w:szCs w:val="24"/>
        </w:rPr>
        <w:t>外部から試料を移入する場合は、添付書類のような</w:t>
      </w:r>
      <w:r w:rsidR="00F277F2" w:rsidRPr="007D2DB5">
        <w:rPr>
          <w:rFonts w:hint="eastAsia"/>
          <w:color w:val="000000" w:themeColor="text1"/>
          <w:sz w:val="24"/>
          <w:szCs w:val="24"/>
        </w:rPr>
        <w:t>Material transfer agreement (MTA)</w:t>
      </w:r>
      <w:r w:rsidR="00F277F2" w:rsidRPr="007D2DB5">
        <w:rPr>
          <w:rFonts w:hAnsi="ＭＳ 明朝" w:hint="eastAsia"/>
          <w:color w:val="000000" w:themeColor="text1"/>
          <w:sz w:val="24"/>
          <w:szCs w:val="24"/>
        </w:rPr>
        <w:t>を取り交わす。</w:t>
      </w:r>
    </w:p>
    <w:p w14:paraId="6AD4EB69" w14:textId="77777777" w:rsidR="00012C3E" w:rsidRPr="007D2DB5" w:rsidRDefault="00012C3E" w:rsidP="00416C03">
      <w:pPr>
        <w:rPr>
          <w:rFonts w:ascii="ＭＳ 明朝" w:hAnsi="ＭＳ 明朝" w:cs="ＭＳ 明朝"/>
          <w:b/>
          <w:color w:val="000000" w:themeColor="text1"/>
          <w:sz w:val="24"/>
          <w:szCs w:val="24"/>
        </w:rPr>
      </w:pPr>
      <w:r w:rsidRPr="007D2DB5">
        <w:rPr>
          <w:rFonts w:ascii="ＭＳ 明朝" w:hAnsi="ＭＳ 明朝" w:cs="ＭＳ 明朝" w:hint="eastAsia"/>
          <w:b/>
          <w:color w:val="000000" w:themeColor="text1"/>
          <w:sz w:val="24"/>
          <w:szCs w:val="24"/>
        </w:rPr>
        <w:t>健常コントロール</w:t>
      </w:r>
    </w:p>
    <w:p w14:paraId="38AF01A6" w14:textId="77777777" w:rsidR="004E6904" w:rsidRPr="007D2DB5" w:rsidRDefault="00091B93" w:rsidP="004E6904">
      <w:pPr>
        <w:rPr>
          <w:rFonts w:ascii="ＭＳ 明朝" w:hAnsi="ＭＳ 明朝" w:cs="ＭＳ 明朝"/>
          <w:color w:val="000000" w:themeColor="text1"/>
          <w:sz w:val="24"/>
          <w:szCs w:val="24"/>
        </w:rPr>
      </w:pPr>
      <w:r w:rsidRPr="007D2DB5">
        <w:rPr>
          <w:rFonts w:ascii="ＭＳ 明朝" w:hAnsi="ＭＳ 明朝" w:cs="ＭＳ 明朝" w:hint="eastAsia"/>
          <w:color w:val="000000" w:themeColor="text1"/>
          <w:sz w:val="24"/>
          <w:szCs w:val="24"/>
        </w:rPr>
        <w:t xml:space="preserve">　当センターバイオバンク</w:t>
      </w:r>
      <w:r w:rsidR="00A10DD1" w:rsidRPr="007D2DB5">
        <w:rPr>
          <w:rFonts w:ascii="ＭＳ 明朝" w:hAnsi="ＭＳ 明朝" w:cs="ＭＳ 明朝" w:hint="eastAsia"/>
          <w:color w:val="000000" w:themeColor="text1"/>
          <w:sz w:val="24"/>
          <w:szCs w:val="24"/>
        </w:rPr>
        <w:t>と</w:t>
      </w:r>
      <w:r w:rsidRPr="007D2DB5">
        <w:rPr>
          <w:rFonts w:ascii="ＭＳ 明朝" w:hAnsi="ＭＳ 明朝"/>
          <w:color w:val="000000" w:themeColor="text1"/>
          <w:sz w:val="24"/>
          <w:szCs w:val="24"/>
        </w:rPr>
        <w:t xml:space="preserve">Material transfer agreement </w:t>
      </w:r>
      <w:r w:rsidRPr="007D2DB5">
        <w:rPr>
          <w:rFonts w:ascii="ＭＳ 明朝" w:hAnsi="ＭＳ 明朝" w:hint="eastAsia"/>
          <w:color w:val="000000" w:themeColor="text1"/>
          <w:sz w:val="24"/>
          <w:szCs w:val="24"/>
        </w:rPr>
        <w:t>（</w:t>
      </w:r>
      <w:r w:rsidRPr="007D2DB5">
        <w:rPr>
          <w:rFonts w:ascii="ＭＳ 明朝" w:hAnsi="ＭＳ 明朝" w:cs="ＭＳ 明朝"/>
          <w:color w:val="000000" w:themeColor="text1"/>
          <w:sz w:val="24"/>
          <w:szCs w:val="24"/>
        </w:rPr>
        <w:t>MTA</w:t>
      </w:r>
      <w:r w:rsidRPr="007D2DB5">
        <w:rPr>
          <w:rFonts w:ascii="ＭＳ 明朝" w:hAnsi="ＭＳ 明朝" w:cs="ＭＳ 明朝" w:hint="eastAsia"/>
          <w:color w:val="000000" w:themeColor="text1"/>
          <w:sz w:val="24"/>
          <w:szCs w:val="24"/>
        </w:rPr>
        <w:t>）</w:t>
      </w:r>
      <w:r w:rsidR="00A10DD1" w:rsidRPr="007D2DB5">
        <w:rPr>
          <w:rFonts w:ascii="ＭＳ 明朝" w:hAnsi="ＭＳ 明朝" w:cs="ＭＳ 明朝" w:hint="eastAsia"/>
          <w:color w:val="000000" w:themeColor="text1"/>
          <w:sz w:val="24"/>
          <w:szCs w:val="24"/>
        </w:rPr>
        <w:t>を取り交わし、</w:t>
      </w:r>
      <w:r w:rsidRPr="007D2DB5">
        <w:rPr>
          <w:rFonts w:ascii="ＭＳ 明朝" w:hAnsi="ＭＳ 明朝" w:cs="ＭＳ 明朝" w:hint="eastAsia"/>
          <w:color w:val="000000" w:themeColor="text1"/>
          <w:sz w:val="24"/>
          <w:szCs w:val="24"/>
        </w:rPr>
        <w:t>連結可能匿名化された</w:t>
      </w:r>
      <w:r w:rsidR="002C0744" w:rsidRPr="007D2DB5">
        <w:rPr>
          <w:rFonts w:ascii="ＭＳ 明朝" w:hAnsi="ＭＳ 明朝" w:cs="ＭＳ 明朝" w:hint="eastAsia"/>
          <w:color w:val="000000" w:themeColor="text1"/>
          <w:sz w:val="24"/>
          <w:szCs w:val="24"/>
        </w:rPr>
        <w:t>DNA試料</w:t>
      </w:r>
      <w:r w:rsidR="00FA08E1" w:rsidRPr="007D2DB5">
        <w:rPr>
          <w:rFonts w:ascii="ＭＳ 明朝" w:hAnsi="ＭＳ 明朝" w:cs="ＭＳ 明朝" w:hint="eastAsia"/>
          <w:color w:val="000000" w:themeColor="text1"/>
          <w:sz w:val="24"/>
          <w:szCs w:val="24"/>
        </w:rPr>
        <w:t>および付随する臨床情報（後述）</w:t>
      </w:r>
      <w:r w:rsidR="00A10DD1" w:rsidRPr="007D2DB5">
        <w:rPr>
          <w:rFonts w:ascii="ＭＳ 明朝" w:hAnsi="ＭＳ 明朝" w:cs="ＭＳ 明朝" w:hint="eastAsia"/>
          <w:color w:val="000000" w:themeColor="text1"/>
          <w:sz w:val="24"/>
          <w:szCs w:val="24"/>
        </w:rPr>
        <w:t>を</w:t>
      </w:r>
      <w:r w:rsidR="00E13F67" w:rsidRPr="007D2DB5">
        <w:rPr>
          <w:rFonts w:ascii="ＭＳ 明朝" w:hAnsi="ＭＳ 明朝" w:cs="ＭＳ 明朝" w:hint="eastAsia"/>
          <w:color w:val="000000" w:themeColor="text1"/>
          <w:sz w:val="24"/>
          <w:szCs w:val="24"/>
        </w:rPr>
        <w:t>バイオバンクより受領した上で</w:t>
      </w:r>
      <w:r w:rsidR="00A10DD1" w:rsidRPr="007D2DB5">
        <w:rPr>
          <w:rFonts w:ascii="ＭＳ 明朝" w:hAnsi="ＭＳ 明朝" w:cs="ＭＳ 明朝" w:hint="eastAsia"/>
          <w:color w:val="000000" w:themeColor="text1"/>
          <w:sz w:val="24"/>
          <w:szCs w:val="24"/>
        </w:rPr>
        <w:t>、</w:t>
      </w:r>
      <w:r w:rsidR="002C0744" w:rsidRPr="007D2DB5">
        <w:rPr>
          <w:rFonts w:ascii="ＭＳ 明朝" w:hAnsi="ＭＳ 明朝" w:cs="ＭＳ 明朝" w:hint="eastAsia"/>
          <w:color w:val="000000" w:themeColor="text1"/>
          <w:sz w:val="24"/>
          <w:szCs w:val="24"/>
        </w:rPr>
        <w:t>上記と同様の遺伝子解析を行う。</w:t>
      </w:r>
      <w:r w:rsidR="009B4602" w:rsidRPr="007D2DB5">
        <w:rPr>
          <w:rFonts w:ascii="ＭＳ 明朝" w:hAnsi="ＭＳ 明朝" w:cs="ＭＳ 明朝" w:hint="eastAsia"/>
          <w:color w:val="000000" w:themeColor="text1"/>
          <w:sz w:val="24"/>
          <w:szCs w:val="24"/>
        </w:rPr>
        <w:t>なお、バイオバンク同意時点で、今回のような個別研究に用いることに同意されているため、新たな同意取得は必要ないと考える。</w:t>
      </w:r>
      <w:bookmarkStart w:id="5" w:name="_Toc481143249"/>
    </w:p>
    <w:p w14:paraId="4E9BEDA6" w14:textId="2CDF0251" w:rsidR="004E6904" w:rsidRPr="007D2DB5" w:rsidRDefault="004E6904" w:rsidP="004E6904">
      <w:pPr>
        <w:rPr>
          <w:rFonts w:asciiTheme="minorEastAsia" w:eastAsiaTheme="minorEastAsia" w:hAnsiTheme="minorEastAsia" w:cs="ＭＳ 明朝"/>
          <w:color w:val="000000" w:themeColor="text1"/>
          <w:sz w:val="24"/>
          <w:szCs w:val="24"/>
        </w:rPr>
      </w:pPr>
      <w:r w:rsidRPr="007D2DB5">
        <w:rPr>
          <w:rFonts w:asciiTheme="minorEastAsia" w:eastAsiaTheme="minorEastAsia" w:hAnsiTheme="minorEastAsia" w:hint="eastAsia"/>
          <w:b/>
          <w:color w:val="000000" w:themeColor="text1"/>
          <w:sz w:val="24"/>
          <w:szCs w:val="24"/>
        </w:rPr>
        <w:t>試料・情報の管理方法</w:t>
      </w:r>
      <w:bookmarkEnd w:id="5"/>
    </w:p>
    <w:p w14:paraId="3A89C6F6" w14:textId="77777777" w:rsidR="004E6904" w:rsidRPr="007D2DB5" w:rsidRDefault="004E6904" w:rsidP="004E6904">
      <w:pPr>
        <w:ind w:firstLineChars="100" w:firstLine="240"/>
        <w:rPr>
          <w:rFonts w:asciiTheme="minorEastAsia" w:eastAsiaTheme="minorEastAsia" w:hAnsiTheme="minorEastAsia"/>
          <w:color w:val="000000" w:themeColor="text1"/>
          <w:sz w:val="24"/>
          <w:szCs w:val="24"/>
        </w:rPr>
      </w:pPr>
      <w:r w:rsidRPr="007D2DB5">
        <w:rPr>
          <w:rFonts w:asciiTheme="minorEastAsia" w:eastAsiaTheme="minorEastAsia" w:hAnsiTheme="minorEastAsia" w:hint="eastAsia"/>
          <w:color w:val="000000" w:themeColor="text1"/>
          <w:sz w:val="24"/>
          <w:szCs w:val="24"/>
        </w:rPr>
        <w:t>本研究の試料・情報については下記の対応を順守して管理する。</w:t>
      </w:r>
    </w:p>
    <w:p w14:paraId="52A28C54" w14:textId="2CCC1660" w:rsidR="004E6904" w:rsidRPr="007D2DB5" w:rsidRDefault="004E6904" w:rsidP="004E6904">
      <w:pPr>
        <w:numPr>
          <w:ilvl w:val="0"/>
          <w:numId w:val="11"/>
        </w:numPr>
        <w:rPr>
          <w:rFonts w:asciiTheme="minorEastAsia" w:eastAsiaTheme="minorEastAsia" w:hAnsiTheme="minorEastAsia"/>
          <w:color w:val="000000" w:themeColor="text1"/>
          <w:sz w:val="24"/>
          <w:szCs w:val="24"/>
        </w:rPr>
      </w:pPr>
      <w:r w:rsidRPr="007D2DB5">
        <w:rPr>
          <w:rFonts w:asciiTheme="minorEastAsia" w:eastAsiaTheme="minorEastAsia" w:hAnsiTheme="minorEastAsia" w:hint="eastAsia"/>
          <w:color w:val="000000" w:themeColor="text1"/>
          <w:sz w:val="24"/>
          <w:szCs w:val="24"/>
        </w:rPr>
        <w:t>研究試料は、研究責任者の責任の下、国立循環器病研究センター研究所</w:t>
      </w:r>
      <w:r w:rsidR="00161256" w:rsidRPr="007D2DB5">
        <w:rPr>
          <w:rFonts w:asciiTheme="minorEastAsia" w:eastAsiaTheme="minorEastAsia" w:hAnsiTheme="minorEastAsia" w:hint="eastAsia"/>
          <w:color w:val="000000" w:themeColor="text1"/>
          <w:sz w:val="24"/>
          <w:szCs w:val="24"/>
        </w:rPr>
        <w:t>及び創薬オミックス解析センター</w:t>
      </w:r>
      <w:r w:rsidRPr="007D2DB5">
        <w:rPr>
          <w:rFonts w:asciiTheme="minorEastAsia" w:eastAsiaTheme="minorEastAsia" w:hAnsiTheme="minorEastAsia" w:hint="eastAsia"/>
          <w:color w:val="000000" w:themeColor="text1"/>
          <w:sz w:val="24"/>
          <w:szCs w:val="24"/>
        </w:rPr>
        <w:t>に保管する</w:t>
      </w:r>
      <w:r w:rsidR="005B14E9" w:rsidRPr="007D2DB5">
        <w:rPr>
          <w:rFonts w:asciiTheme="minorEastAsia" w:eastAsiaTheme="minorEastAsia" w:hAnsiTheme="minorEastAsia" w:hint="eastAsia"/>
          <w:color w:val="000000" w:themeColor="text1"/>
          <w:sz w:val="24"/>
          <w:szCs w:val="24"/>
        </w:rPr>
        <w:t>(管理責任者　再生医療部　大谷健太郎)</w:t>
      </w:r>
      <w:r w:rsidRPr="007D2DB5">
        <w:rPr>
          <w:rFonts w:asciiTheme="minorEastAsia" w:eastAsiaTheme="minorEastAsia" w:hAnsiTheme="minorEastAsia" w:hint="eastAsia"/>
          <w:color w:val="000000" w:themeColor="text1"/>
          <w:sz w:val="24"/>
          <w:szCs w:val="24"/>
        </w:rPr>
        <w:t>。</w:t>
      </w:r>
    </w:p>
    <w:p w14:paraId="1AE0B625" w14:textId="38661A29" w:rsidR="004E6904" w:rsidRPr="007D2DB5" w:rsidRDefault="004E6904" w:rsidP="004E6904">
      <w:pPr>
        <w:numPr>
          <w:ilvl w:val="0"/>
          <w:numId w:val="11"/>
        </w:numPr>
        <w:rPr>
          <w:rFonts w:asciiTheme="minorEastAsia" w:eastAsiaTheme="minorEastAsia" w:hAnsiTheme="minorEastAsia"/>
          <w:color w:val="000000" w:themeColor="text1"/>
          <w:sz w:val="24"/>
          <w:szCs w:val="24"/>
        </w:rPr>
      </w:pPr>
      <w:r w:rsidRPr="007D2DB5">
        <w:rPr>
          <w:rFonts w:asciiTheme="minorEastAsia" w:eastAsiaTheme="minorEastAsia" w:hAnsiTheme="minorEastAsia" w:hint="eastAsia"/>
          <w:color w:val="000000" w:themeColor="text1"/>
          <w:sz w:val="24"/>
          <w:szCs w:val="24"/>
        </w:rPr>
        <w:t>研究情報は、</w:t>
      </w:r>
      <w:r w:rsidR="00BD79C8" w:rsidRPr="007D2DB5">
        <w:rPr>
          <w:rFonts w:asciiTheme="minorEastAsia" w:eastAsiaTheme="minorEastAsia" w:hAnsiTheme="minorEastAsia" w:hint="eastAsia"/>
          <w:color w:val="000000" w:themeColor="text1"/>
          <w:sz w:val="24"/>
          <w:szCs w:val="24"/>
        </w:rPr>
        <w:t>国立循環器病研究センター研究所病態ゲノム医学部と</w:t>
      </w:r>
      <w:r w:rsidRPr="007D2DB5">
        <w:rPr>
          <w:rFonts w:asciiTheme="minorEastAsia" w:eastAsiaTheme="minorEastAsia" w:hAnsiTheme="minorEastAsia" w:hint="eastAsia"/>
          <w:color w:val="000000" w:themeColor="text1"/>
          <w:sz w:val="24"/>
          <w:szCs w:val="24"/>
        </w:rPr>
        <w:t>国立循環器病研究センター周産期病棟内データ管理室のインターネット接続の制限されたコンピュータ上に保管し、パスワードロックによるアクセス制限を行い、研究に関与する者以外からアクセス出来ないように厳重に管理する</w:t>
      </w:r>
      <w:r w:rsidR="005B14E9" w:rsidRPr="007D2DB5">
        <w:rPr>
          <w:rFonts w:asciiTheme="minorEastAsia" w:eastAsiaTheme="minorEastAsia" w:hAnsiTheme="minorEastAsia" w:hint="eastAsia"/>
          <w:color w:val="000000" w:themeColor="text1"/>
          <w:sz w:val="24"/>
          <w:szCs w:val="24"/>
        </w:rPr>
        <w:t>（管理責任者　周産期・婦人科リサーチナース　井上典子）</w:t>
      </w:r>
      <w:r w:rsidRPr="007D2DB5">
        <w:rPr>
          <w:rFonts w:asciiTheme="minorEastAsia" w:eastAsiaTheme="minorEastAsia" w:hAnsiTheme="minorEastAsia" w:hint="eastAsia"/>
          <w:color w:val="000000" w:themeColor="text1"/>
          <w:sz w:val="24"/>
          <w:szCs w:val="24"/>
        </w:rPr>
        <w:t>。</w:t>
      </w:r>
      <w:bookmarkStart w:id="6" w:name="_Toc481143265"/>
    </w:p>
    <w:p w14:paraId="6234EBC8" w14:textId="39B8792A" w:rsidR="004E6904" w:rsidRPr="007D2DB5" w:rsidRDefault="004E6904" w:rsidP="004E6904">
      <w:pPr>
        <w:rPr>
          <w:rFonts w:asciiTheme="minorEastAsia" w:eastAsiaTheme="minorEastAsia" w:hAnsiTheme="minorEastAsia"/>
          <w:b/>
          <w:color w:val="000000" w:themeColor="text1"/>
          <w:sz w:val="24"/>
          <w:szCs w:val="24"/>
        </w:rPr>
      </w:pPr>
      <w:r w:rsidRPr="007D2DB5">
        <w:rPr>
          <w:rFonts w:asciiTheme="minorEastAsia" w:eastAsiaTheme="minorEastAsia" w:hAnsiTheme="minorEastAsia" w:hint="eastAsia"/>
          <w:b/>
          <w:color w:val="000000" w:themeColor="text1"/>
          <w:sz w:val="24"/>
          <w:szCs w:val="24"/>
        </w:rPr>
        <w:t>試料・情報の保存期間</w:t>
      </w:r>
      <w:bookmarkEnd w:id="6"/>
    </w:p>
    <w:p w14:paraId="5963CA19" w14:textId="77777777" w:rsidR="004E6904" w:rsidRPr="007D2DB5" w:rsidRDefault="004E6904" w:rsidP="004E6904">
      <w:pPr>
        <w:rPr>
          <w:rFonts w:asciiTheme="minorEastAsia" w:eastAsiaTheme="minorEastAsia" w:hAnsiTheme="minorEastAsia"/>
          <w:color w:val="000000" w:themeColor="text1"/>
          <w:sz w:val="24"/>
          <w:szCs w:val="24"/>
        </w:rPr>
      </w:pPr>
      <w:r w:rsidRPr="007D2DB5">
        <w:rPr>
          <w:rFonts w:asciiTheme="minorEastAsia" w:eastAsiaTheme="minorEastAsia" w:hAnsiTheme="minorEastAsia" w:hint="eastAsia"/>
          <w:color w:val="000000" w:themeColor="text1"/>
          <w:sz w:val="24"/>
          <w:szCs w:val="24"/>
        </w:rPr>
        <w:t>「国立循環器病研究センターにおける研究活動の不正行為への対応等に関する細則」第9条第2項に基づき、下記のとおり試料・情報を保存する。</w:t>
      </w:r>
    </w:p>
    <w:p w14:paraId="1AC3552B" w14:textId="6CB01E1B" w:rsidR="00CA4CED" w:rsidRPr="007D2DB5" w:rsidRDefault="00CA4CED" w:rsidP="004E6904">
      <w:pPr>
        <w:rPr>
          <w:rFonts w:asciiTheme="minorEastAsia" w:eastAsiaTheme="minorEastAsia" w:hAnsiTheme="minorEastAsia"/>
          <w:color w:val="000000" w:themeColor="text1"/>
          <w:sz w:val="28"/>
          <w:szCs w:val="24"/>
        </w:rPr>
      </w:pPr>
      <w:r w:rsidRPr="007D2DB5">
        <w:rPr>
          <w:rFonts w:asciiTheme="minorEastAsia" w:hAnsiTheme="minorEastAsia" w:hint="eastAsia"/>
          <w:b/>
          <w:color w:val="000000" w:themeColor="text1"/>
          <w:sz w:val="24"/>
        </w:rPr>
        <w:t>周産期心筋症患者検体</w:t>
      </w:r>
    </w:p>
    <w:p w14:paraId="644D0050" w14:textId="728DA23C" w:rsidR="004E6904" w:rsidRPr="007D2DB5" w:rsidRDefault="004E6904" w:rsidP="004E6904">
      <w:pPr>
        <w:rPr>
          <w:rFonts w:asciiTheme="minorEastAsia" w:eastAsiaTheme="minorEastAsia" w:hAnsiTheme="minorEastAsia"/>
          <w:color w:val="000000" w:themeColor="text1"/>
          <w:sz w:val="24"/>
          <w:szCs w:val="24"/>
        </w:rPr>
      </w:pPr>
      <w:r w:rsidRPr="007D2DB5">
        <w:rPr>
          <w:rFonts w:asciiTheme="minorEastAsia" w:eastAsiaTheme="minorEastAsia" w:hAnsiTheme="minorEastAsia" w:hint="eastAsia"/>
          <w:color w:val="000000" w:themeColor="text1"/>
          <w:sz w:val="24"/>
          <w:szCs w:val="24"/>
        </w:rPr>
        <w:t>・研究情報の保存期間は、論文発表後</w:t>
      </w:r>
      <w:r w:rsidRPr="007D2DB5">
        <w:rPr>
          <w:rFonts w:asciiTheme="minorEastAsia" w:eastAsiaTheme="minorEastAsia" w:hAnsiTheme="minorEastAsia"/>
          <w:color w:val="000000" w:themeColor="text1"/>
          <w:sz w:val="24"/>
          <w:szCs w:val="24"/>
        </w:rPr>
        <w:t>10</w:t>
      </w:r>
      <w:r w:rsidRPr="007D2DB5">
        <w:rPr>
          <w:rFonts w:asciiTheme="minorEastAsia" w:eastAsiaTheme="minorEastAsia" w:hAnsiTheme="minorEastAsia" w:hint="eastAsia"/>
          <w:color w:val="000000" w:themeColor="text1"/>
          <w:sz w:val="24"/>
          <w:szCs w:val="24"/>
        </w:rPr>
        <w:t>年間と</w:t>
      </w:r>
      <w:r w:rsidR="00BD79C8" w:rsidRPr="007D2DB5">
        <w:rPr>
          <w:rFonts w:asciiTheme="minorEastAsia" w:eastAsiaTheme="minorEastAsia" w:hAnsiTheme="minorEastAsia" w:hint="eastAsia"/>
          <w:color w:val="000000" w:themeColor="text1"/>
          <w:sz w:val="24"/>
          <w:szCs w:val="24"/>
        </w:rPr>
        <w:t>し、その後データ削除を行う。</w:t>
      </w:r>
    </w:p>
    <w:p w14:paraId="4167944C" w14:textId="536526E8" w:rsidR="004E6904" w:rsidRPr="007D2DB5" w:rsidRDefault="004E6904" w:rsidP="00BD79C8">
      <w:pPr>
        <w:rPr>
          <w:rFonts w:asciiTheme="minorEastAsia" w:eastAsiaTheme="minorEastAsia" w:hAnsiTheme="minorEastAsia"/>
          <w:color w:val="000000" w:themeColor="text1"/>
          <w:sz w:val="24"/>
          <w:szCs w:val="24"/>
        </w:rPr>
      </w:pPr>
      <w:r w:rsidRPr="007D2DB5">
        <w:rPr>
          <w:rFonts w:asciiTheme="minorEastAsia" w:eastAsiaTheme="minorEastAsia" w:hAnsiTheme="minorEastAsia" w:hint="eastAsia"/>
          <w:color w:val="000000" w:themeColor="text1"/>
          <w:sz w:val="24"/>
          <w:szCs w:val="24"/>
        </w:rPr>
        <w:t>・研究試料の保存期間は、論文発表後</w:t>
      </w:r>
      <w:r w:rsidRPr="007D2DB5">
        <w:rPr>
          <w:rFonts w:asciiTheme="minorEastAsia" w:eastAsiaTheme="minorEastAsia" w:hAnsiTheme="minorEastAsia"/>
          <w:color w:val="000000" w:themeColor="text1"/>
          <w:sz w:val="24"/>
          <w:szCs w:val="24"/>
        </w:rPr>
        <w:t>5</w:t>
      </w:r>
      <w:r w:rsidRPr="007D2DB5">
        <w:rPr>
          <w:rFonts w:asciiTheme="minorEastAsia" w:eastAsiaTheme="minorEastAsia" w:hAnsiTheme="minorEastAsia" w:hint="eastAsia"/>
          <w:color w:val="000000" w:themeColor="text1"/>
          <w:sz w:val="24"/>
          <w:szCs w:val="24"/>
        </w:rPr>
        <w:t>年間と</w:t>
      </w:r>
      <w:r w:rsidR="00BD79C8" w:rsidRPr="007D2DB5">
        <w:rPr>
          <w:rFonts w:asciiTheme="minorEastAsia" w:eastAsiaTheme="minorEastAsia" w:hAnsiTheme="minorEastAsia" w:hint="eastAsia"/>
          <w:color w:val="000000" w:themeColor="text1"/>
          <w:sz w:val="24"/>
          <w:szCs w:val="24"/>
        </w:rPr>
        <w:t>し、その後、他研究にも使用可の許諾を得たものは保管、使用不可のものはオートクレーブ処理</w:t>
      </w:r>
      <w:r w:rsidRPr="007D2DB5">
        <w:rPr>
          <w:rFonts w:asciiTheme="minorEastAsia" w:eastAsiaTheme="minorEastAsia" w:hAnsiTheme="minorEastAsia" w:hint="eastAsia"/>
          <w:color w:val="000000" w:themeColor="text1"/>
          <w:sz w:val="24"/>
          <w:szCs w:val="24"/>
        </w:rPr>
        <w:t>を行い、特定の個人を識別できないよう</w:t>
      </w:r>
      <w:r w:rsidRPr="007D2DB5">
        <w:rPr>
          <w:rFonts w:asciiTheme="minorEastAsia" w:eastAsiaTheme="minorEastAsia" w:hAnsiTheme="minorEastAsia" w:hint="eastAsia"/>
          <w:color w:val="000000" w:themeColor="text1"/>
          <w:sz w:val="24"/>
          <w:szCs w:val="24"/>
        </w:rPr>
        <w:lastRenderedPageBreak/>
        <w:t>にして、廃棄可能とする。</w:t>
      </w:r>
    </w:p>
    <w:p w14:paraId="49544672" w14:textId="5335CE1B" w:rsidR="004E6904" w:rsidRPr="007D2DB5" w:rsidRDefault="00BD79C8" w:rsidP="004E6904">
      <w:pPr>
        <w:rPr>
          <w:rFonts w:asciiTheme="minorEastAsia" w:eastAsiaTheme="minorEastAsia" w:hAnsiTheme="minorEastAsia" w:cs="ＭＳ 明朝"/>
          <w:color w:val="000000" w:themeColor="text1"/>
          <w:sz w:val="24"/>
          <w:szCs w:val="24"/>
        </w:rPr>
      </w:pPr>
      <w:r w:rsidRPr="007D2DB5">
        <w:rPr>
          <w:rFonts w:asciiTheme="minorEastAsia" w:eastAsiaTheme="minorEastAsia" w:hAnsiTheme="minorEastAsia" w:hint="eastAsia"/>
          <w:color w:val="000000" w:themeColor="text1"/>
          <w:sz w:val="24"/>
          <w:szCs w:val="24"/>
        </w:rPr>
        <w:t>・</w:t>
      </w:r>
      <w:r w:rsidR="004E6904" w:rsidRPr="007D2DB5">
        <w:rPr>
          <w:rFonts w:asciiTheme="minorEastAsia" w:eastAsiaTheme="minorEastAsia" w:hAnsiTheme="minorEastAsia" w:hint="eastAsia"/>
          <w:color w:val="000000" w:themeColor="text1"/>
          <w:sz w:val="24"/>
          <w:szCs w:val="24"/>
        </w:rPr>
        <w:t>試料・情報の授受の記録に関しては、研究終了報告日から</w:t>
      </w:r>
      <w:r w:rsidR="004E6904" w:rsidRPr="007D2DB5">
        <w:rPr>
          <w:rFonts w:asciiTheme="minorEastAsia" w:eastAsiaTheme="minorEastAsia" w:hAnsiTheme="minorEastAsia"/>
          <w:color w:val="000000" w:themeColor="text1"/>
          <w:sz w:val="24"/>
          <w:szCs w:val="24"/>
        </w:rPr>
        <w:t>5</w:t>
      </w:r>
      <w:r w:rsidR="004E6904" w:rsidRPr="007D2DB5">
        <w:rPr>
          <w:rFonts w:asciiTheme="minorEastAsia" w:eastAsiaTheme="minorEastAsia" w:hAnsiTheme="minorEastAsia" w:hint="eastAsia"/>
          <w:color w:val="000000" w:themeColor="text1"/>
          <w:sz w:val="24"/>
          <w:szCs w:val="24"/>
        </w:rPr>
        <w:t>年を経過した日まで、</w:t>
      </w:r>
      <w:r w:rsidRPr="007D2DB5">
        <w:rPr>
          <w:rFonts w:asciiTheme="minorEastAsia" w:eastAsiaTheme="minorEastAsia" w:hAnsiTheme="minorEastAsia" w:hint="eastAsia"/>
          <w:color w:val="000000" w:themeColor="text1"/>
          <w:sz w:val="24"/>
          <w:szCs w:val="24"/>
        </w:rPr>
        <w:t>神谷　千津子</w:t>
      </w:r>
      <w:r w:rsidR="004E6904" w:rsidRPr="007D2DB5">
        <w:rPr>
          <w:rFonts w:asciiTheme="minorEastAsia" w:eastAsiaTheme="minorEastAsia" w:hAnsiTheme="minorEastAsia" w:hint="eastAsia"/>
          <w:color w:val="000000" w:themeColor="text1"/>
          <w:sz w:val="24"/>
          <w:szCs w:val="24"/>
        </w:rPr>
        <w:t>が</w:t>
      </w:r>
      <w:r w:rsidRPr="007D2DB5">
        <w:rPr>
          <w:rFonts w:asciiTheme="minorEastAsia" w:eastAsiaTheme="minorEastAsia" w:hAnsiTheme="minorEastAsia" w:hint="eastAsia"/>
          <w:color w:val="000000" w:themeColor="text1"/>
          <w:sz w:val="24"/>
          <w:szCs w:val="24"/>
        </w:rPr>
        <w:t>国立循環器病研究センター周産期病棟内データ管理室</w:t>
      </w:r>
      <w:r w:rsidR="004E6904" w:rsidRPr="007D2DB5">
        <w:rPr>
          <w:rFonts w:asciiTheme="minorEastAsia" w:eastAsiaTheme="minorEastAsia" w:hAnsiTheme="minorEastAsia" w:hint="eastAsia"/>
          <w:color w:val="000000" w:themeColor="text1"/>
          <w:sz w:val="24"/>
          <w:szCs w:val="24"/>
        </w:rPr>
        <w:t>で保管する。</w:t>
      </w:r>
    </w:p>
    <w:p w14:paraId="4F011876" w14:textId="77777777" w:rsidR="00CA4CED" w:rsidRPr="007D2DB5" w:rsidRDefault="00CA4CED" w:rsidP="00CA4CED">
      <w:pPr>
        <w:rPr>
          <w:rFonts w:ascii="ＭＳ 明朝" w:cs="ＭＳ 明朝"/>
          <w:b/>
          <w:bCs/>
          <w:color w:val="000000" w:themeColor="text1"/>
          <w:sz w:val="24"/>
          <w:szCs w:val="24"/>
        </w:rPr>
      </w:pPr>
      <w:r w:rsidRPr="007D2DB5">
        <w:rPr>
          <w:rFonts w:ascii="ＭＳ 明朝" w:cs="ＭＳ 明朝" w:hint="eastAsia"/>
          <w:b/>
          <w:bCs/>
          <w:color w:val="000000" w:themeColor="text1"/>
          <w:sz w:val="24"/>
          <w:szCs w:val="24"/>
        </w:rPr>
        <w:t>健常コントロール検体（バイオバンク検体）</w:t>
      </w:r>
    </w:p>
    <w:p w14:paraId="1FF898D6" w14:textId="387D498D" w:rsidR="007F02C0" w:rsidRPr="007D2DB5" w:rsidRDefault="00CA4CED" w:rsidP="00CA4CED">
      <w:pPr>
        <w:ind w:firstLineChars="100" w:firstLine="240"/>
        <w:rPr>
          <w:rFonts w:ascii="ＭＳ 明朝" w:cs="ＭＳ 明朝"/>
          <w:bCs/>
          <w:color w:val="000000" w:themeColor="text1"/>
          <w:sz w:val="24"/>
          <w:szCs w:val="24"/>
        </w:rPr>
      </w:pPr>
      <w:r w:rsidRPr="007D2DB5">
        <w:rPr>
          <w:rFonts w:ascii="ＭＳ 明朝" w:cs="ＭＳ 明朝" w:hint="eastAsia"/>
          <w:bCs/>
          <w:color w:val="000000" w:themeColor="text1"/>
          <w:sz w:val="24"/>
          <w:szCs w:val="24"/>
        </w:rPr>
        <w:t>・バイオバンク残試料は、研究終了後、バイオバンクに返却する。</w:t>
      </w:r>
    </w:p>
    <w:p w14:paraId="397B7E1D" w14:textId="77777777" w:rsidR="00CA4CED" w:rsidRPr="007D2DB5" w:rsidRDefault="00CA4CED" w:rsidP="00CA4CED">
      <w:pPr>
        <w:ind w:firstLineChars="100" w:firstLine="240"/>
        <w:rPr>
          <w:rFonts w:ascii="ＭＳ 明朝" w:cs="ＭＳ 明朝"/>
          <w:color w:val="000000" w:themeColor="text1"/>
          <w:sz w:val="24"/>
          <w:szCs w:val="24"/>
        </w:rPr>
      </w:pPr>
    </w:p>
    <w:p w14:paraId="1F0C19EB" w14:textId="77777777" w:rsidR="007F02C0" w:rsidRPr="007D2DB5" w:rsidRDefault="007F02C0" w:rsidP="00C52B6B">
      <w:pPr>
        <w:ind w:firstLineChars="49" w:firstLine="118"/>
        <w:rPr>
          <w:rFonts w:ascii="ＭＳ 明朝" w:hAnsi="ＭＳ 明朝" w:cs="ＭＳ 明朝"/>
          <w:b/>
          <w:bCs/>
          <w:color w:val="000000" w:themeColor="text1"/>
          <w:sz w:val="24"/>
          <w:szCs w:val="24"/>
        </w:rPr>
      </w:pPr>
      <w:r w:rsidRPr="007D2DB5">
        <w:rPr>
          <w:rFonts w:ascii="ＭＳ 明朝" w:hAnsi="ＭＳ 明朝" w:cs="ＭＳ 明朝"/>
          <w:b/>
          <w:bCs/>
          <w:color w:val="000000" w:themeColor="text1"/>
          <w:sz w:val="24"/>
          <w:szCs w:val="24"/>
        </w:rPr>
        <w:t xml:space="preserve">4)-4 </w:t>
      </w:r>
      <w:r w:rsidR="00BF1BC0" w:rsidRPr="007D2DB5">
        <w:rPr>
          <w:rFonts w:ascii="ＭＳ 明朝" w:hAnsi="ＭＳ 明朝" w:cs="ＭＳ 明朝" w:hint="eastAsia"/>
          <w:b/>
          <w:bCs/>
          <w:color w:val="000000" w:themeColor="text1"/>
          <w:sz w:val="24"/>
          <w:szCs w:val="24"/>
        </w:rPr>
        <w:t>調査</w:t>
      </w:r>
      <w:r w:rsidRPr="007D2DB5">
        <w:rPr>
          <w:rFonts w:ascii="ＭＳ 明朝" w:hAnsi="ＭＳ 明朝" w:cs="ＭＳ 明朝" w:hint="eastAsia"/>
          <w:b/>
          <w:bCs/>
          <w:color w:val="000000" w:themeColor="text1"/>
          <w:sz w:val="24"/>
          <w:szCs w:val="24"/>
        </w:rPr>
        <w:t>・検査項目</w:t>
      </w:r>
    </w:p>
    <w:p w14:paraId="2E4B0D7C" w14:textId="77777777" w:rsidR="00012C3E" w:rsidRPr="007D2DB5" w:rsidRDefault="00012C3E" w:rsidP="00C52B6B">
      <w:pPr>
        <w:ind w:firstLineChars="49" w:firstLine="118"/>
        <w:rPr>
          <w:rFonts w:ascii="ＭＳ 明朝" w:hAnsi="ＭＳ 明朝" w:cs="ＭＳ 明朝"/>
          <w:b/>
          <w:bCs/>
          <w:color w:val="000000" w:themeColor="text1"/>
          <w:sz w:val="24"/>
          <w:szCs w:val="24"/>
        </w:rPr>
      </w:pPr>
      <w:r w:rsidRPr="007D2DB5">
        <w:rPr>
          <w:rFonts w:ascii="ＭＳ 明朝" w:hAnsi="ＭＳ 明朝" w:cs="ＭＳ 明朝" w:hint="eastAsia"/>
          <w:b/>
          <w:bCs/>
          <w:color w:val="000000" w:themeColor="text1"/>
          <w:sz w:val="24"/>
          <w:szCs w:val="24"/>
        </w:rPr>
        <w:t>周産期心筋症患者</w:t>
      </w:r>
    </w:p>
    <w:p w14:paraId="105121F8" w14:textId="77777777" w:rsidR="001D34C5" w:rsidRPr="007D2DB5" w:rsidRDefault="002F59A3" w:rsidP="001D34C5">
      <w:pPr>
        <w:rPr>
          <w:rFonts w:cs="Times New Roman"/>
          <w:color w:val="000000" w:themeColor="text1"/>
          <w:sz w:val="24"/>
          <w:szCs w:val="24"/>
        </w:rPr>
      </w:pPr>
      <w:r w:rsidRPr="007D2DB5">
        <w:rPr>
          <w:rFonts w:ascii="ＭＳ 明朝" w:hAnsi="ＭＳ 明朝" w:cs="ＭＳ 明朝" w:hint="eastAsia"/>
          <w:b/>
          <w:bCs/>
          <w:color w:val="000000" w:themeColor="text1"/>
          <w:sz w:val="24"/>
          <w:szCs w:val="24"/>
        </w:rPr>
        <w:t>【病歴】</w:t>
      </w:r>
      <w:r w:rsidRPr="007D2DB5">
        <w:rPr>
          <w:rFonts w:cs="Times New Roman" w:hint="eastAsia"/>
          <w:color w:val="000000" w:themeColor="text1"/>
          <w:sz w:val="24"/>
          <w:szCs w:val="24"/>
        </w:rPr>
        <w:t>発症時の年齢、経産回数、</w:t>
      </w:r>
      <w:r w:rsidR="001D34C5" w:rsidRPr="007D2DB5">
        <w:rPr>
          <w:rFonts w:cs="Times New Roman" w:hint="eastAsia"/>
          <w:color w:val="000000" w:themeColor="text1"/>
          <w:sz w:val="24"/>
          <w:szCs w:val="24"/>
        </w:rPr>
        <w:t>身長、体重、</w:t>
      </w:r>
      <w:r w:rsidRPr="007D2DB5">
        <w:rPr>
          <w:rFonts w:cs="Times New Roman" w:hint="eastAsia"/>
          <w:color w:val="000000" w:themeColor="text1"/>
          <w:sz w:val="24"/>
          <w:szCs w:val="24"/>
        </w:rPr>
        <w:t>妊娠前の合併症</w:t>
      </w:r>
      <w:r w:rsidRPr="007D2DB5">
        <w:rPr>
          <w:rFonts w:cs="Times New Roman" w:hint="eastAsia"/>
          <w:color w:val="000000" w:themeColor="text1"/>
          <w:sz w:val="24"/>
          <w:szCs w:val="24"/>
        </w:rPr>
        <w:t>(</w:t>
      </w:r>
      <w:r w:rsidRPr="007D2DB5">
        <w:rPr>
          <w:rFonts w:cs="Times New Roman" w:hint="eastAsia"/>
          <w:color w:val="000000" w:themeColor="text1"/>
          <w:sz w:val="24"/>
          <w:szCs w:val="24"/>
        </w:rPr>
        <w:t>高血圧など</w:t>
      </w:r>
      <w:r w:rsidRPr="007D2DB5">
        <w:rPr>
          <w:rFonts w:cs="Times New Roman" w:hint="eastAsia"/>
          <w:color w:val="000000" w:themeColor="text1"/>
          <w:sz w:val="24"/>
          <w:szCs w:val="24"/>
        </w:rPr>
        <w:t>)</w:t>
      </w:r>
      <w:r w:rsidRPr="007D2DB5">
        <w:rPr>
          <w:rFonts w:cs="Times New Roman" w:hint="eastAsia"/>
          <w:color w:val="000000" w:themeColor="text1"/>
          <w:sz w:val="24"/>
          <w:szCs w:val="24"/>
        </w:rPr>
        <w:t>、</w:t>
      </w:r>
      <w:r w:rsidRPr="007D2DB5">
        <w:rPr>
          <w:rFonts w:cs="Times New Roman" w:hint="eastAsia"/>
          <w:color w:val="000000" w:themeColor="text1"/>
          <w:sz w:val="24"/>
          <w:szCs w:val="24"/>
          <w:lang w:eastAsia="zh-TW"/>
        </w:rPr>
        <w:t>家族歴</w:t>
      </w:r>
      <w:r w:rsidRPr="007D2DB5">
        <w:rPr>
          <w:rFonts w:cs="Times New Roman" w:hint="eastAsia"/>
          <w:color w:val="000000" w:themeColor="text1"/>
          <w:sz w:val="24"/>
          <w:szCs w:val="24"/>
        </w:rPr>
        <w:t>、喫煙歴</w:t>
      </w:r>
      <w:r w:rsidR="001D34C5" w:rsidRPr="007D2DB5">
        <w:rPr>
          <w:rFonts w:cs="Times New Roman" w:hint="eastAsia"/>
          <w:color w:val="000000" w:themeColor="text1"/>
          <w:sz w:val="24"/>
          <w:szCs w:val="24"/>
        </w:rPr>
        <w:t>、</w:t>
      </w:r>
      <w:r w:rsidRPr="007D2DB5">
        <w:rPr>
          <w:rFonts w:cs="Times New Roman" w:hint="eastAsia"/>
          <w:color w:val="000000" w:themeColor="text1"/>
          <w:sz w:val="24"/>
          <w:szCs w:val="24"/>
          <w:lang w:eastAsia="zh-TW"/>
        </w:rPr>
        <w:t>妊娠経過</w:t>
      </w:r>
      <w:r w:rsidRPr="007D2DB5">
        <w:rPr>
          <w:rFonts w:cs="Times New Roman" w:hint="eastAsia"/>
          <w:color w:val="000000" w:themeColor="text1"/>
          <w:sz w:val="24"/>
          <w:szCs w:val="24"/>
        </w:rPr>
        <w:t>、妊娠中の合併症</w:t>
      </w:r>
      <w:r w:rsidRPr="007D2DB5">
        <w:rPr>
          <w:rFonts w:cs="Times New Roman" w:hint="eastAsia"/>
          <w:color w:val="000000" w:themeColor="text1"/>
          <w:sz w:val="24"/>
          <w:szCs w:val="24"/>
        </w:rPr>
        <w:t>(</w:t>
      </w:r>
      <w:r w:rsidRPr="007D2DB5">
        <w:rPr>
          <w:rFonts w:cs="Times New Roman" w:hint="eastAsia"/>
          <w:color w:val="000000" w:themeColor="text1"/>
          <w:sz w:val="24"/>
          <w:szCs w:val="24"/>
        </w:rPr>
        <w:t>妊娠高血圧症候群など</w:t>
      </w:r>
      <w:r w:rsidRPr="007D2DB5">
        <w:rPr>
          <w:rFonts w:cs="Times New Roman" w:hint="eastAsia"/>
          <w:color w:val="000000" w:themeColor="text1"/>
          <w:sz w:val="24"/>
          <w:szCs w:val="24"/>
        </w:rPr>
        <w:t>)</w:t>
      </w:r>
      <w:r w:rsidRPr="007D2DB5">
        <w:rPr>
          <w:rFonts w:cs="Times New Roman" w:hint="eastAsia"/>
          <w:color w:val="000000" w:themeColor="text1"/>
          <w:sz w:val="24"/>
          <w:szCs w:val="24"/>
        </w:rPr>
        <w:t>、分娩方法</w:t>
      </w:r>
      <w:r w:rsidR="001D34C5" w:rsidRPr="007D2DB5">
        <w:rPr>
          <w:rFonts w:cs="Times New Roman" w:hint="eastAsia"/>
          <w:color w:val="000000" w:themeColor="text1"/>
          <w:sz w:val="24"/>
          <w:szCs w:val="24"/>
        </w:rPr>
        <w:t>、発症時期、発症時体重、</w:t>
      </w:r>
      <w:r w:rsidR="001D34C5" w:rsidRPr="007D2DB5">
        <w:rPr>
          <w:rFonts w:ascii="ＭＳ 明朝" w:hAnsi="ＭＳ 明朝" w:cs="ＭＳ 明朝" w:hint="eastAsia"/>
          <w:bCs/>
          <w:color w:val="000000" w:themeColor="text1"/>
          <w:sz w:val="24"/>
          <w:szCs w:val="24"/>
        </w:rPr>
        <w:t>血圧</w:t>
      </w:r>
    </w:p>
    <w:p w14:paraId="1390EB5B" w14:textId="77777777" w:rsidR="002F59A3" w:rsidRPr="007D2DB5" w:rsidRDefault="001D34C5" w:rsidP="001D34C5">
      <w:pPr>
        <w:rPr>
          <w:rFonts w:cs="Times New Roman"/>
          <w:color w:val="000000" w:themeColor="text1"/>
          <w:sz w:val="24"/>
          <w:szCs w:val="24"/>
        </w:rPr>
      </w:pPr>
      <w:r w:rsidRPr="007D2DB5">
        <w:rPr>
          <w:rFonts w:ascii="ＭＳ 明朝" w:hAnsi="ＭＳ 明朝" w:cs="ＭＳ 明朝" w:hint="eastAsia"/>
          <w:b/>
          <w:bCs/>
          <w:color w:val="000000" w:themeColor="text1"/>
          <w:sz w:val="24"/>
          <w:szCs w:val="24"/>
        </w:rPr>
        <w:t>【心機能データ】</w:t>
      </w:r>
      <w:r w:rsidR="002E2972" w:rsidRPr="007D2DB5">
        <w:rPr>
          <w:rFonts w:cs="Times New Roman" w:hint="eastAsia"/>
          <w:color w:val="000000" w:themeColor="text1"/>
          <w:sz w:val="24"/>
          <w:szCs w:val="24"/>
        </w:rPr>
        <w:t>診断</w:t>
      </w:r>
      <w:r w:rsidR="002F59A3" w:rsidRPr="007D2DB5">
        <w:rPr>
          <w:rFonts w:cs="Times New Roman" w:hint="eastAsia"/>
          <w:color w:val="000000" w:themeColor="text1"/>
          <w:sz w:val="24"/>
          <w:szCs w:val="24"/>
        </w:rPr>
        <w:t>時の</w:t>
      </w:r>
      <w:r w:rsidR="002F59A3" w:rsidRPr="007D2DB5">
        <w:rPr>
          <w:rFonts w:cs="Times New Roman" w:hint="eastAsia"/>
          <w:color w:val="000000" w:themeColor="text1"/>
          <w:sz w:val="24"/>
          <w:szCs w:val="24"/>
        </w:rPr>
        <w:t xml:space="preserve">NYHA / </w:t>
      </w:r>
      <w:proofErr w:type="spellStart"/>
      <w:r w:rsidR="002F59A3" w:rsidRPr="007D2DB5">
        <w:rPr>
          <w:rFonts w:cs="Times New Roman" w:hint="eastAsia"/>
          <w:color w:val="000000" w:themeColor="text1"/>
          <w:sz w:val="24"/>
          <w:szCs w:val="24"/>
        </w:rPr>
        <w:t>LVDd</w:t>
      </w:r>
      <w:proofErr w:type="spellEnd"/>
      <w:r w:rsidR="002F59A3" w:rsidRPr="007D2DB5">
        <w:rPr>
          <w:rFonts w:cs="Times New Roman" w:hint="eastAsia"/>
          <w:color w:val="000000" w:themeColor="text1"/>
          <w:sz w:val="24"/>
          <w:szCs w:val="24"/>
        </w:rPr>
        <w:t xml:space="preserve">/Ds / </w:t>
      </w:r>
      <w:r w:rsidR="002F59A3" w:rsidRPr="007D2DB5">
        <w:rPr>
          <w:rFonts w:cs="Times New Roman" w:hint="eastAsia"/>
          <w:color w:val="000000" w:themeColor="text1"/>
          <w:sz w:val="24"/>
          <w:szCs w:val="24"/>
        </w:rPr>
        <w:t>％</w:t>
      </w:r>
      <w:r w:rsidR="002F59A3" w:rsidRPr="007D2DB5">
        <w:rPr>
          <w:rFonts w:cs="Times New Roman" w:hint="eastAsia"/>
          <w:color w:val="000000" w:themeColor="text1"/>
          <w:sz w:val="24"/>
          <w:szCs w:val="24"/>
        </w:rPr>
        <w:t>FS / LVEF / BNP</w:t>
      </w:r>
    </w:p>
    <w:p w14:paraId="39A1C7BE" w14:textId="77777777" w:rsidR="002F59A3" w:rsidRPr="007D2DB5" w:rsidRDefault="002F59A3" w:rsidP="002F59A3">
      <w:pPr>
        <w:rPr>
          <w:rFonts w:cs="Times New Roman"/>
          <w:color w:val="000000" w:themeColor="text1"/>
          <w:sz w:val="24"/>
          <w:szCs w:val="24"/>
        </w:rPr>
      </w:pPr>
      <w:r w:rsidRPr="007D2DB5">
        <w:rPr>
          <w:rFonts w:cs="Times New Roman" w:hint="eastAsia"/>
          <w:color w:val="000000" w:themeColor="text1"/>
          <w:sz w:val="24"/>
          <w:szCs w:val="24"/>
        </w:rPr>
        <w:t>退院時の</w:t>
      </w:r>
      <w:r w:rsidRPr="007D2DB5">
        <w:rPr>
          <w:rFonts w:cs="Times New Roman" w:hint="eastAsia"/>
          <w:color w:val="000000" w:themeColor="text1"/>
          <w:sz w:val="24"/>
          <w:szCs w:val="24"/>
        </w:rPr>
        <w:t xml:space="preserve">NYHA / </w:t>
      </w:r>
      <w:proofErr w:type="spellStart"/>
      <w:r w:rsidRPr="007D2DB5">
        <w:rPr>
          <w:rFonts w:cs="Times New Roman" w:hint="eastAsia"/>
          <w:color w:val="000000" w:themeColor="text1"/>
          <w:sz w:val="24"/>
          <w:szCs w:val="24"/>
        </w:rPr>
        <w:t>LVDd</w:t>
      </w:r>
      <w:proofErr w:type="spellEnd"/>
      <w:r w:rsidRPr="007D2DB5">
        <w:rPr>
          <w:rFonts w:cs="Times New Roman" w:hint="eastAsia"/>
          <w:color w:val="000000" w:themeColor="text1"/>
          <w:sz w:val="24"/>
          <w:szCs w:val="24"/>
        </w:rPr>
        <w:t xml:space="preserve">/Ds / </w:t>
      </w:r>
      <w:r w:rsidRPr="007D2DB5">
        <w:rPr>
          <w:rFonts w:cs="Times New Roman" w:hint="eastAsia"/>
          <w:color w:val="000000" w:themeColor="text1"/>
          <w:sz w:val="24"/>
          <w:szCs w:val="24"/>
        </w:rPr>
        <w:t>％</w:t>
      </w:r>
      <w:r w:rsidRPr="007D2DB5">
        <w:rPr>
          <w:rFonts w:cs="Times New Roman" w:hint="eastAsia"/>
          <w:color w:val="000000" w:themeColor="text1"/>
          <w:sz w:val="24"/>
          <w:szCs w:val="24"/>
        </w:rPr>
        <w:t>FS / LVEF / BNP</w:t>
      </w:r>
      <w:r w:rsidR="001D34C5" w:rsidRPr="007D2DB5">
        <w:rPr>
          <w:rFonts w:cs="Times New Roman" w:hint="eastAsia"/>
          <w:color w:val="000000" w:themeColor="text1"/>
          <w:sz w:val="24"/>
          <w:szCs w:val="24"/>
        </w:rPr>
        <w:t>、内服薬</w:t>
      </w:r>
    </w:p>
    <w:p w14:paraId="0E789B05" w14:textId="77777777" w:rsidR="002F59A3" w:rsidRPr="007D2DB5" w:rsidRDefault="001D34C5" w:rsidP="002F59A3">
      <w:pPr>
        <w:rPr>
          <w:rFonts w:cs="Times New Roman"/>
          <w:color w:val="000000" w:themeColor="text1"/>
          <w:sz w:val="24"/>
          <w:szCs w:val="24"/>
        </w:rPr>
      </w:pPr>
      <w:r w:rsidRPr="007D2DB5">
        <w:rPr>
          <w:rFonts w:cs="Times New Roman" w:hint="eastAsia"/>
          <w:color w:val="000000" w:themeColor="text1"/>
          <w:sz w:val="24"/>
          <w:szCs w:val="24"/>
        </w:rPr>
        <w:t>1</w:t>
      </w:r>
      <w:r w:rsidRPr="007D2DB5">
        <w:rPr>
          <w:rFonts w:cs="Times New Roman" w:hint="eastAsia"/>
          <w:color w:val="000000" w:themeColor="text1"/>
          <w:sz w:val="24"/>
          <w:szCs w:val="24"/>
        </w:rPr>
        <w:t>年後</w:t>
      </w:r>
      <w:r w:rsidR="002F59A3" w:rsidRPr="007D2DB5">
        <w:rPr>
          <w:rFonts w:cs="Times New Roman" w:hint="eastAsia"/>
          <w:color w:val="000000" w:themeColor="text1"/>
          <w:sz w:val="24"/>
          <w:szCs w:val="24"/>
        </w:rPr>
        <w:t>の</w:t>
      </w:r>
      <w:r w:rsidR="002F59A3" w:rsidRPr="007D2DB5">
        <w:rPr>
          <w:rFonts w:cs="Times New Roman" w:hint="eastAsia"/>
          <w:color w:val="000000" w:themeColor="text1"/>
          <w:sz w:val="24"/>
          <w:szCs w:val="24"/>
        </w:rPr>
        <w:t xml:space="preserve">NYHA / </w:t>
      </w:r>
      <w:proofErr w:type="spellStart"/>
      <w:r w:rsidR="002F59A3" w:rsidRPr="007D2DB5">
        <w:rPr>
          <w:rFonts w:cs="Times New Roman" w:hint="eastAsia"/>
          <w:color w:val="000000" w:themeColor="text1"/>
          <w:sz w:val="24"/>
          <w:szCs w:val="24"/>
        </w:rPr>
        <w:t>LVDd</w:t>
      </w:r>
      <w:proofErr w:type="spellEnd"/>
      <w:r w:rsidR="002F59A3" w:rsidRPr="007D2DB5">
        <w:rPr>
          <w:rFonts w:cs="Times New Roman" w:hint="eastAsia"/>
          <w:color w:val="000000" w:themeColor="text1"/>
          <w:sz w:val="24"/>
          <w:szCs w:val="24"/>
        </w:rPr>
        <w:t xml:space="preserve">/Ds / </w:t>
      </w:r>
      <w:r w:rsidR="002F59A3" w:rsidRPr="007D2DB5">
        <w:rPr>
          <w:rFonts w:cs="Times New Roman" w:hint="eastAsia"/>
          <w:color w:val="000000" w:themeColor="text1"/>
          <w:sz w:val="24"/>
          <w:szCs w:val="24"/>
        </w:rPr>
        <w:t>％</w:t>
      </w:r>
      <w:r w:rsidR="002F59A3" w:rsidRPr="007D2DB5">
        <w:rPr>
          <w:rFonts w:cs="Times New Roman" w:hint="eastAsia"/>
          <w:color w:val="000000" w:themeColor="text1"/>
          <w:sz w:val="24"/>
          <w:szCs w:val="24"/>
        </w:rPr>
        <w:t>FS / LVEF / BNP</w:t>
      </w:r>
      <w:r w:rsidRPr="007D2DB5">
        <w:rPr>
          <w:rFonts w:cs="Times New Roman" w:hint="eastAsia"/>
          <w:color w:val="000000" w:themeColor="text1"/>
          <w:sz w:val="24"/>
          <w:szCs w:val="24"/>
        </w:rPr>
        <w:t>、内服薬</w:t>
      </w:r>
    </w:p>
    <w:p w14:paraId="43DFBDDF" w14:textId="77777777" w:rsidR="002E2972" w:rsidRPr="007D2DB5" w:rsidRDefault="002E2972" w:rsidP="002F59A3">
      <w:pPr>
        <w:rPr>
          <w:rFonts w:cs="Times New Roman"/>
          <w:color w:val="000000" w:themeColor="text1"/>
          <w:sz w:val="24"/>
          <w:szCs w:val="24"/>
        </w:rPr>
      </w:pPr>
      <w:r w:rsidRPr="007D2DB5">
        <w:rPr>
          <w:rFonts w:cs="Times New Roman" w:hint="eastAsia"/>
          <w:color w:val="000000" w:themeColor="text1"/>
          <w:sz w:val="24"/>
          <w:szCs w:val="24"/>
        </w:rPr>
        <w:t>検体採取時の</w:t>
      </w:r>
      <w:r w:rsidRPr="007D2DB5">
        <w:rPr>
          <w:rFonts w:cs="Times New Roman" w:hint="eastAsia"/>
          <w:color w:val="000000" w:themeColor="text1"/>
          <w:sz w:val="24"/>
          <w:szCs w:val="24"/>
        </w:rPr>
        <w:t xml:space="preserve">NYHA / </w:t>
      </w:r>
      <w:proofErr w:type="spellStart"/>
      <w:r w:rsidRPr="007D2DB5">
        <w:rPr>
          <w:rFonts w:cs="Times New Roman" w:hint="eastAsia"/>
          <w:color w:val="000000" w:themeColor="text1"/>
          <w:sz w:val="24"/>
          <w:szCs w:val="24"/>
        </w:rPr>
        <w:t>LVDd</w:t>
      </w:r>
      <w:proofErr w:type="spellEnd"/>
      <w:r w:rsidRPr="007D2DB5">
        <w:rPr>
          <w:rFonts w:cs="Times New Roman" w:hint="eastAsia"/>
          <w:color w:val="000000" w:themeColor="text1"/>
          <w:sz w:val="24"/>
          <w:szCs w:val="24"/>
        </w:rPr>
        <w:t xml:space="preserve">/Ds / </w:t>
      </w:r>
      <w:r w:rsidRPr="007D2DB5">
        <w:rPr>
          <w:rFonts w:cs="Times New Roman" w:hint="eastAsia"/>
          <w:color w:val="000000" w:themeColor="text1"/>
          <w:sz w:val="24"/>
          <w:szCs w:val="24"/>
        </w:rPr>
        <w:t>％</w:t>
      </w:r>
      <w:r w:rsidRPr="007D2DB5">
        <w:rPr>
          <w:rFonts w:cs="Times New Roman" w:hint="eastAsia"/>
          <w:color w:val="000000" w:themeColor="text1"/>
          <w:sz w:val="24"/>
          <w:szCs w:val="24"/>
        </w:rPr>
        <w:t>FS / LVEF / BNP</w:t>
      </w:r>
      <w:r w:rsidRPr="007D2DB5">
        <w:rPr>
          <w:rFonts w:cs="Times New Roman" w:hint="eastAsia"/>
          <w:color w:val="000000" w:themeColor="text1"/>
          <w:sz w:val="24"/>
          <w:szCs w:val="24"/>
        </w:rPr>
        <w:t>、内服薬</w:t>
      </w:r>
    </w:p>
    <w:bookmarkEnd w:id="4"/>
    <w:p w14:paraId="7983F08C" w14:textId="1DE90B90" w:rsidR="002464EE" w:rsidRPr="007D2DB5" w:rsidRDefault="002F59A3" w:rsidP="003E1A88">
      <w:pPr>
        <w:rPr>
          <w:rFonts w:ascii="ＭＳ 明朝" w:cs="ＭＳ 明朝"/>
          <w:bCs/>
          <w:color w:val="000000" w:themeColor="text1"/>
          <w:sz w:val="24"/>
          <w:szCs w:val="24"/>
        </w:rPr>
      </w:pPr>
      <w:r w:rsidRPr="007D2DB5">
        <w:rPr>
          <w:rFonts w:ascii="ＭＳ 明朝" w:hAnsi="ＭＳ 明朝" w:cs="ＭＳ 明朝" w:hint="eastAsia"/>
          <w:b/>
          <w:color w:val="000000" w:themeColor="text1"/>
          <w:sz w:val="24"/>
          <w:szCs w:val="24"/>
        </w:rPr>
        <w:t>【遺伝子関連】</w:t>
      </w:r>
      <w:r w:rsidR="001B568C" w:rsidRPr="007D2DB5">
        <w:rPr>
          <w:rFonts w:ascii="ＭＳ 明朝" w:cs="ＭＳ 明朝" w:hint="eastAsia"/>
          <w:bCs/>
          <w:color w:val="000000" w:themeColor="text1"/>
          <w:sz w:val="24"/>
          <w:szCs w:val="24"/>
        </w:rPr>
        <w:t>GC-A関連遺伝子、</w:t>
      </w:r>
      <w:r w:rsidR="002464EE" w:rsidRPr="007D2DB5">
        <w:rPr>
          <w:rFonts w:ascii="ＭＳ 明朝" w:cs="ＭＳ 明朝" w:hint="eastAsia"/>
          <w:bCs/>
          <w:color w:val="000000" w:themeColor="text1"/>
          <w:sz w:val="24"/>
          <w:szCs w:val="24"/>
        </w:rPr>
        <w:t>DCM関連遺伝子</w:t>
      </w:r>
      <w:r w:rsidR="00194179" w:rsidRPr="007D2DB5">
        <w:rPr>
          <w:rFonts w:ascii="ＭＳ 明朝" w:cs="ＭＳ 明朝" w:hint="eastAsia"/>
          <w:bCs/>
          <w:color w:val="000000" w:themeColor="text1"/>
          <w:sz w:val="24"/>
          <w:szCs w:val="24"/>
        </w:rPr>
        <w:t>、妊娠高血圧症候群関連遺伝子などを中心に、全エクソーム解析を実施する。</w:t>
      </w:r>
    </w:p>
    <w:p w14:paraId="55B01136" w14:textId="77777777" w:rsidR="00012C3E" w:rsidRPr="007D2DB5" w:rsidRDefault="00012C3E" w:rsidP="003E1A88">
      <w:pPr>
        <w:rPr>
          <w:rFonts w:ascii="ＭＳ 明朝" w:hAnsi="ＭＳ 明朝" w:cs="ＭＳ 明朝"/>
          <w:b/>
          <w:color w:val="000000" w:themeColor="text1"/>
          <w:sz w:val="24"/>
          <w:szCs w:val="24"/>
        </w:rPr>
      </w:pPr>
      <w:r w:rsidRPr="007D2DB5">
        <w:rPr>
          <w:rFonts w:ascii="ＭＳ 明朝" w:hAnsi="ＭＳ 明朝" w:cs="ＭＳ 明朝" w:hint="eastAsia"/>
          <w:b/>
          <w:color w:val="000000" w:themeColor="text1"/>
          <w:sz w:val="24"/>
          <w:szCs w:val="24"/>
        </w:rPr>
        <w:t>健常コントロール</w:t>
      </w:r>
    </w:p>
    <w:p w14:paraId="5E912340" w14:textId="1DC69AE7" w:rsidR="002C0744" w:rsidRPr="007D2DB5" w:rsidRDefault="00346851" w:rsidP="003E1A88">
      <w:pPr>
        <w:rPr>
          <w:rFonts w:ascii="ＭＳ 明朝" w:cs="ＭＳ 明朝"/>
          <w:bCs/>
          <w:color w:val="000000" w:themeColor="text1"/>
          <w:sz w:val="24"/>
          <w:szCs w:val="24"/>
        </w:rPr>
      </w:pPr>
      <w:r w:rsidRPr="007D2DB5">
        <w:rPr>
          <w:rFonts w:ascii="ＭＳ 明朝" w:hAnsi="ＭＳ 明朝" w:cs="ＭＳ 明朝" w:hint="eastAsia"/>
          <w:b/>
          <w:color w:val="000000" w:themeColor="text1"/>
          <w:sz w:val="24"/>
          <w:szCs w:val="24"/>
        </w:rPr>
        <w:t>【病歴】</w:t>
      </w:r>
      <w:r w:rsidR="00012C3E" w:rsidRPr="007D2DB5">
        <w:rPr>
          <w:rFonts w:ascii="ＭＳ 明朝" w:hAnsi="ＭＳ 明朝" w:cs="ＭＳ 明朝" w:hint="eastAsia"/>
          <w:color w:val="000000" w:themeColor="text1"/>
          <w:sz w:val="24"/>
          <w:szCs w:val="24"/>
        </w:rPr>
        <w:t>分娩時の年齢、経産回数</w:t>
      </w:r>
      <w:r w:rsidR="00012C3E" w:rsidRPr="007D2DB5">
        <w:rPr>
          <w:rFonts w:cs="Times New Roman" w:hint="eastAsia"/>
          <w:color w:val="000000" w:themeColor="text1"/>
          <w:sz w:val="24"/>
          <w:szCs w:val="24"/>
        </w:rPr>
        <w:t>、身長、体重、妊娠前の合併症</w:t>
      </w:r>
      <w:r w:rsidR="00012C3E" w:rsidRPr="007D2DB5">
        <w:rPr>
          <w:rFonts w:cs="Times New Roman" w:hint="eastAsia"/>
          <w:color w:val="000000" w:themeColor="text1"/>
          <w:sz w:val="24"/>
          <w:szCs w:val="24"/>
        </w:rPr>
        <w:t>(</w:t>
      </w:r>
      <w:r w:rsidR="007F4DCF" w:rsidRPr="007D2DB5">
        <w:rPr>
          <w:rFonts w:cs="Times New Roman" w:hint="eastAsia"/>
          <w:color w:val="000000" w:themeColor="text1"/>
          <w:sz w:val="24"/>
          <w:szCs w:val="24"/>
        </w:rPr>
        <w:t>ないことを確認</w:t>
      </w:r>
      <w:r w:rsidR="00012C3E" w:rsidRPr="007D2DB5">
        <w:rPr>
          <w:rFonts w:cs="Times New Roman" w:hint="eastAsia"/>
          <w:color w:val="000000" w:themeColor="text1"/>
          <w:sz w:val="24"/>
          <w:szCs w:val="24"/>
        </w:rPr>
        <w:t>)</w:t>
      </w:r>
      <w:r w:rsidR="00012C3E" w:rsidRPr="007D2DB5">
        <w:rPr>
          <w:rFonts w:cs="Times New Roman" w:hint="eastAsia"/>
          <w:color w:val="000000" w:themeColor="text1"/>
          <w:sz w:val="24"/>
          <w:szCs w:val="24"/>
        </w:rPr>
        <w:t>、</w:t>
      </w:r>
      <w:r w:rsidR="00012C3E" w:rsidRPr="007D2DB5">
        <w:rPr>
          <w:rFonts w:cs="Times New Roman" w:hint="eastAsia"/>
          <w:color w:val="000000" w:themeColor="text1"/>
          <w:sz w:val="24"/>
          <w:szCs w:val="24"/>
          <w:lang w:eastAsia="zh-TW"/>
        </w:rPr>
        <w:t>家族歴</w:t>
      </w:r>
      <w:r w:rsidR="007F4DCF" w:rsidRPr="007D2DB5">
        <w:rPr>
          <w:rFonts w:cs="Times New Roman" w:hint="eastAsia"/>
          <w:color w:val="000000" w:themeColor="text1"/>
          <w:sz w:val="24"/>
          <w:szCs w:val="24"/>
        </w:rPr>
        <w:t>、</w:t>
      </w:r>
      <w:r w:rsidR="00012C3E" w:rsidRPr="007D2DB5">
        <w:rPr>
          <w:rFonts w:cs="Times New Roman" w:hint="eastAsia"/>
          <w:color w:val="000000" w:themeColor="text1"/>
          <w:sz w:val="24"/>
          <w:szCs w:val="24"/>
          <w:lang w:eastAsia="zh-TW"/>
        </w:rPr>
        <w:t>妊娠</w:t>
      </w:r>
      <w:r w:rsidR="007F4DCF" w:rsidRPr="007D2DB5">
        <w:rPr>
          <w:rFonts w:cs="Times New Roman" w:hint="eastAsia"/>
          <w:color w:val="000000" w:themeColor="text1"/>
          <w:sz w:val="24"/>
          <w:szCs w:val="24"/>
        </w:rPr>
        <w:t>中の合併症</w:t>
      </w:r>
      <w:r w:rsidR="007F4DCF" w:rsidRPr="007D2DB5">
        <w:rPr>
          <w:rFonts w:cs="Times New Roman" w:hint="eastAsia"/>
          <w:color w:val="000000" w:themeColor="text1"/>
          <w:sz w:val="24"/>
          <w:szCs w:val="24"/>
        </w:rPr>
        <w:t>(</w:t>
      </w:r>
      <w:r w:rsidR="007F4DCF" w:rsidRPr="007D2DB5">
        <w:rPr>
          <w:rFonts w:cs="Times New Roman" w:hint="eastAsia"/>
          <w:color w:val="000000" w:themeColor="text1"/>
          <w:sz w:val="24"/>
          <w:szCs w:val="24"/>
        </w:rPr>
        <w:t>ないことを確認</w:t>
      </w:r>
      <w:r w:rsidR="007F4DCF" w:rsidRPr="007D2DB5">
        <w:rPr>
          <w:rFonts w:cs="Times New Roman" w:hint="eastAsia"/>
          <w:color w:val="000000" w:themeColor="text1"/>
          <w:sz w:val="24"/>
          <w:szCs w:val="24"/>
        </w:rPr>
        <w:t>)</w:t>
      </w:r>
      <w:r w:rsidR="007F4DCF" w:rsidRPr="007D2DB5">
        <w:rPr>
          <w:rFonts w:ascii="ＭＳ 明朝" w:cs="ＭＳ 明朝" w:hint="eastAsia"/>
          <w:bCs/>
          <w:color w:val="000000" w:themeColor="text1"/>
          <w:sz w:val="24"/>
          <w:szCs w:val="24"/>
        </w:rPr>
        <w:t xml:space="preserve"> </w:t>
      </w:r>
    </w:p>
    <w:p w14:paraId="3F838B38" w14:textId="13667D0E" w:rsidR="00346851" w:rsidRPr="007D2DB5" w:rsidRDefault="00346851" w:rsidP="003E1A88">
      <w:pPr>
        <w:rPr>
          <w:rFonts w:ascii="ＭＳ 明朝" w:cs="ＭＳ 明朝"/>
          <w:bCs/>
          <w:color w:val="000000" w:themeColor="text1"/>
          <w:sz w:val="24"/>
          <w:szCs w:val="24"/>
        </w:rPr>
      </w:pPr>
      <w:r w:rsidRPr="007D2DB5">
        <w:rPr>
          <w:rFonts w:ascii="ＭＳ 明朝" w:hAnsi="ＭＳ 明朝" w:cs="ＭＳ 明朝" w:hint="eastAsia"/>
          <w:b/>
          <w:color w:val="000000" w:themeColor="text1"/>
          <w:sz w:val="24"/>
          <w:szCs w:val="24"/>
        </w:rPr>
        <w:t>【遺伝子関連】</w:t>
      </w:r>
      <w:r w:rsidR="00161256" w:rsidRPr="007D2DB5">
        <w:rPr>
          <w:rFonts w:asciiTheme="minorEastAsia" w:hAnsiTheme="minorEastAsia" w:hint="eastAsia"/>
          <w:color w:val="000000" w:themeColor="text1"/>
          <w:sz w:val="24"/>
          <w:szCs w:val="24"/>
        </w:rPr>
        <w:t>GC-A関連遺伝子の変異および多型の解析、全エクソーム解析によるDCM関連遺伝子、妊娠高血圧症候群関連遺伝子などの変異や多型の解析、新しい病因遺伝子の同定などを実施する。</w:t>
      </w:r>
    </w:p>
    <w:p w14:paraId="010237E7" w14:textId="77777777" w:rsidR="00BF1BC0" w:rsidRPr="007D2DB5" w:rsidRDefault="00BF1BC0" w:rsidP="006163A9">
      <w:pPr>
        <w:ind w:firstLineChars="49" w:firstLine="118"/>
        <w:rPr>
          <w:rFonts w:ascii="ＭＳ 明朝" w:cs="ＭＳ 明朝"/>
          <w:b/>
          <w:bCs/>
          <w:color w:val="000000" w:themeColor="text1"/>
          <w:sz w:val="24"/>
          <w:szCs w:val="24"/>
        </w:rPr>
      </w:pPr>
    </w:p>
    <w:p w14:paraId="4D2750BD" w14:textId="77777777" w:rsidR="003E1A88" w:rsidRPr="007D2DB5" w:rsidRDefault="003E1A88" w:rsidP="003E1A88">
      <w:pPr>
        <w:ind w:firstLineChars="49" w:firstLine="118"/>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4)-5</w:t>
      </w:r>
      <w:bookmarkStart w:id="7" w:name="_Toc467296323"/>
      <w:bookmarkStart w:id="8" w:name="_Toc196564143"/>
      <w:r w:rsidR="001D34C5" w:rsidRPr="007D2DB5">
        <w:rPr>
          <w:rFonts w:ascii="ＭＳ 明朝" w:hAnsi="ＭＳ 明朝" w:cs="ＭＳ 明朝" w:hint="eastAsia"/>
          <w:b/>
          <w:bCs/>
          <w:color w:val="000000" w:themeColor="text1"/>
          <w:sz w:val="24"/>
          <w:szCs w:val="24"/>
        </w:rPr>
        <w:t>目標症例数</w:t>
      </w:r>
      <w:bookmarkEnd w:id="7"/>
      <w:bookmarkEnd w:id="8"/>
    </w:p>
    <w:p w14:paraId="785148DC" w14:textId="0195144F" w:rsidR="007F4DCF" w:rsidRPr="007D2DB5" w:rsidRDefault="003E1A88" w:rsidP="00416C03">
      <w:pPr>
        <w:pStyle w:val="Para0s"/>
        <w:spacing w:after="0"/>
        <w:rPr>
          <w:rFonts w:ascii="ＭＳ 明朝" w:hAnsi="ＭＳ 明朝" w:cs="ＭＳ 明朝"/>
          <w:color w:val="000000" w:themeColor="text1"/>
          <w:sz w:val="24"/>
          <w:szCs w:val="24"/>
        </w:rPr>
      </w:pPr>
      <w:r w:rsidRPr="007D2DB5">
        <w:rPr>
          <w:rFonts w:ascii="ＭＳ 明朝" w:hAnsi="ＭＳ 明朝" w:cs="ＭＳ 明朝" w:hint="eastAsia"/>
          <w:color w:val="000000" w:themeColor="text1"/>
          <w:sz w:val="24"/>
          <w:szCs w:val="24"/>
          <w:lang w:eastAsia="zh-TW"/>
        </w:rPr>
        <w:t>目標症例数：</w:t>
      </w:r>
      <w:r w:rsidR="007F4DCF" w:rsidRPr="007D2DB5">
        <w:rPr>
          <w:rFonts w:ascii="ＭＳ 明朝" w:hAnsi="ＭＳ 明朝" w:cs="ＭＳ 明朝" w:hint="eastAsia"/>
          <w:color w:val="000000" w:themeColor="text1"/>
          <w:sz w:val="24"/>
          <w:szCs w:val="24"/>
        </w:rPr>
        <w:t xml:space="preserve">周産期心筋症患者　</w:t>
      </w:r>
      <w:r w:rsidR="003F4580" w:rsidRPr="007D2DB5">
        <w:rPr>
          <w:rFonts w:ascii="ＭＳ 明朝" w:hAnsi="ＭＳ 明朝" w:cs="ＭＳ 明朝" w:hint="eastAsia"/>
          <w:color w:val="000000" w:themeColor="text1"/>
          <w:sz w:val="24"/>
          <w:szCs w:val="24"/>
        </w:rPr>
        <w:t>100</w:t>
      </w:r>
      <w:r w:rsidRPr="007D2DB5">
        <w:rPr>
          <w:rFonts w:ascii="ＭＳ 明朝" w:hAnsi="ＭＳ 明朝" w:cs="ＭＳ 明朝" w:hint="eastAsia"/>
          <w:color w:val="000000" w:themeColor="text1"/>
          <w:sz w:val="24"/>
          <w:szCs w:val="24"/>
          <w:lang w:eastAsia="zh-TW"/>
        </w:rPr>
        <w:t>例</w:t>
      </w:r>
      <w:r w:rsidR="007F4DCF" w:rsidRPr="007D2DB5">
        <w:rPr>
          <w:rFonts w:ascii="ＭＳ 明朝" w:hAnsi="ＭＳ 明朝" w:cs="ＭＳ 明朝" w:hint="eastAsia"/>
          <w:color w:val="000000" w:themeColor="text1"/>
          <w:sz w:val="24"/>
          <w:szCs w:val="24"/>
        </w:rPr>
        <w:t>、健常コントロール　30例</w:t>
      </w:r>
    </w:p>
    <w:p w14:paraId="6165224C" w14:textId="411F137C" w:rsidR="00E93378" w:rsidRPr="007D2DB5" w:rsidRDefault="00194179" w:rsidP="001D34C5">
      <w:pPr>
        <w:pStyle w:val="Para0s"/>
        <w:spacing w:after="0"/>
        <w:rPr>
          <w:rFonts w:ascii="ＭＳ 明朝" w:hAnsi="ＭＳ 明朝" w:cs="ＭＳ 明朝"/>
          <w:color w:val="000000" w:themeColor="text1"/>
          <w:sz w:val="21"/>
          <w:szCs w:val="21"/>
        </w:rPr>
      </w:pPr>
      <w:r w:rsidRPr="007D2DB5">
        <w:rPr>
          <w:rFonts w:ascii="ＭＳ 明朝" w:hAnsi="ＭＳ 明朝" w:cs="ＭＳ 明朝" w:hint="eastAsia"/>
          <w:color w:val="000000" w:themeColor="text1"/>
          <w:sz w:val="21"/>
          <w:szCs w:val="21"/>
        </w:rPr>
        <w:t>周産期心筋症</w:t>
      </w:r>
      <w:r w:rsidR="004E6904" w:rsidRPr="007D2DB5">
        <w:rPr>
          <w:rFonts w:ascii="ＭＳ 明朝" w:hAnsi="ＭＳ 明朝" w:cs="ＭＳ 明朝" w:hint="eastAsia"/>
          <w:color w:val="000000" w:themeColor="text1"/>
          <w:sz w:val="21"/>
          <w:szCs w:val="21"/>
        </w:rPr>
        <w:t>患者</w:t>
      </w:r>
      <w:r w:rsidRPr="007D2DB5">
        <w:rPr>
          <w:rFonts w:ascii="ＭＳ 明朝" w:hAnsi="ＭＳ 明朝" w:cs="ＭＳ 明朝" w:hint="eastAsia"/>
          <w:color w:val="000000" w:themeColor="text1"/>
          <w:sz w:val="21"/>
          <w:szCs w:val="21"/>
        </w:rPr>
        <w:t>は妊娠高血圧や家族性心筋症など</w:t>
      </w:r>
      <w:r w:rsidR="004E6904" w:rsidRPr="007D2DB5">
        <w:rPr>
          <w:rFonts w:ascii="ＭＳ 明朝" w:hAnsi="ＭＳ 明朝" w:cs="ＭＳ 明朝" w:hint="eastAsia"/>
          <w:color w:val="000000" w:themeColor="text1"/>
          <w:sz w:val="21"/>
          <w:szCs w:val="21"/>
        </w:rPr>
        <w:t>の</w:t>
      </w:r>
      <w:r w:rsidRPr="007D2DB5">
        <w:rPr>
          <w:rFonts w:ascii="ＭＳ 明朝" w:hAnsi="ＭＳ 明朝" w:cs="ＭＳ 明朝" w:hint="eastAsia"/>
          <w:color w:val="000000" w:themeColor="text1"/>
          <w:sz w:val="21"/>
          <w:szCs w:val="21"/>
        </w:rPr>
        <w:t>異なる疾患背景を</w:t>
      </w:r>
      <w:r w:rsidR="004E6904" w:rsidRPr="007D2DB5">
        <w:rPr>
          <w:rFonts w:ascii="ＭＳ 明朝" w:hAnsi="ＭＳ 明朝" w:cs="ＭＳ 明朝" w:hint="eastAsia"/>
          <w:color w:val="000000" w:themeColor="text1"/>
          <w:sz w:val="21"/>
          <w:szCs w:val="21"/>
        </w:rPr>
        <w:t>もつことが分かってきた。これらの疾患背景別に解析するためには、できるだけ症例数が多い方が好ましい。現在、レジストリ研究に約100例の登録を得ているため、遺伝子解析が実現可能な症例数を同数に設定</w:t>
      </w:r>
      <w:r w:rsidR="008769D2" w:rsidRPr="007D2DB5">
        <w:rPr>
          <w:rFonts w:ascii="ＭＳ 明朝" w:hAnsi="ＭＳ 明朝" w:cs="ＭＳ 明朝" w:hint="eastAsia"/>
          <w:color w:val="000000" w:themeColor="text1"/>
          <w:sz w:val="21"/>
          <w:szCs w:val="21"/>
        </w:rPr>
        <w:t>した</w:t>
      </w:r>
      <w:r w:rsidR="004E6904" w:rsidRPr="007D2DB5">
        <w:rPr>
          <w:rFonts w:ascii="ＭＳ 明朝" w:hAnsi="ＭＳ 明朝" w:cs="ＭＳ 明朝" w:hint="eastAsia"/>
          <w:color w:val="000000" w:themeColor="text1"/>
          <w:sz w:val="21"/>
          <w:szCs w:val="21"/>
        </w:rPr>
        <w:t>。</w:t>
      </w:r>
    </w:p>
    <w:p w14:paraId="7FE1998B" w14:textId="77777777" w:rsidR="001D34C5" w:rsidRPr="007D2DB5" w:rsidRDefault="001D34C5" w:rsidP="001D34C5">
      <w:pPr>
        <w:pStyle w:val="Para0s"/>
        <w:spacing w:after="0"/>
        <w:rPr>
          <w:rFonts w:ascii="ＭＳ 明朝" w:cs="ＭＳ 明朝"/>
          <w:color w:val="000000" w:themeColor="text1"/>
          <w:sz w:val="24"/>
          <w:szCs w:val="24"/>
        </w:rPr>
      </w:pPr>
    </w:p>
    <w:p w14:paraId="0CCC64D5" w14:textId="77777777" w:rsidR="007F02C0" w:rsidRPr="007D2DB5" w:rsidRDefault="007F02C0">
      <w:pPr>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 xml:space="preserve">5) </w:t>
      </w:r>
      <w:r w:rsidRPr="007D2DB5">
        <w:rPr>
          <w:rFonts w:ascii="ＭＳ 明朝" w:hAnsi="ＭＳ 明朝" w:cs="ＭＳ 明朝" w:hint="eastAsia"/>
          <w:b/>
          <w:bCs/>
          <w:color w:val="000000" w:themeColor="text1"/>
          <w:sz w:val="24"/>
          <w:szCs w:val="24"/>
        </w:rPr>
        <w:t>研究管理に関する事項</w:t>
      </w:r>
    </w:p>
    <w:p w14:paraId="1844F242" w14:textId="77777777" w:rsidR="007F02C0" w:rsidRPr="007D2DB5" w:rsidRDefault="007F02C0" w:rsidP="006163A9">
      <w:pPr>
        <w:ind w:firstLineChars="49" w:firstLine="118"/>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5)-1</w:t>
      </w:r>
      <w:r w:rsidRPr="007D2DB5">
        <w:rPr>
          <w:rFonts w:ascii="ＭＳ 明朝" w:hAnsi="ＭＳ 明朝" w:cs="ＭＳ 明朝" w:hint="eastAsia"/>
          <w:b/>
          <w:bCs/>
          <w:color w:val="000000" w:themeColor="text1"/>
          <w:sz w:val="24"/>
          <w:szCs w:val="24"/>
        </w:rPr>
        <w:t>研究計画書の遵守</w:t>
      </w:r>
    </w:p>
    <w:p w14:paraId="280E8E44" w14:textId="77777777" w:rsidR="007F02C0" w:rsidRPr="007D2DB5" w:rsidRDefault="007F02C0" w:rsidP="006163A9">
      <w:pPr>
        <w:ind w:firstLineChars="100" w:firstLine="240"/>
        <w:rPr>
          <w:rFonts w:ascii="ＭＳ 明朝" w:cs="ＭＳ 明朝"/>
          <w:sz w:val="24"/>
          <w:szCs w:val="24"/>
        </w:rPr>
      </w:pPr>
      <w:r w:rsidRPr="007D2DB5">
        <w:rPr>
          <w:rFonts w:ascii="ＭＳ 明朝" w:hAnsi="ＭＳ 明朝" w:cs="ＭＳ 明朝" w:hint="eastAsia"/>
          <w:color w:val="000000" w:themeColor="text1"/>
          <w:sz w:val="24"/>
          <w:szCs w:val="24"/>
        </w:rPr>
        <w:t>患者の人権などの倫理性を担保し、研究の質を維持するために、研究計画書を</w:t>
      </w:r>
      <w:r w:rsidRPr="007D2DB5">
        <w:rPr>
          <w:rFonts w:ascii="ＭＳ 明朝" w:hAnsi="ＭＳ 明朝" w:cs="ＭＳ 明朝" w:hint="eastAsia"/>
          <w:sz w:val="24"/>
          <w:szCs w:val="24"/>
        </w:rPr>
        <w:t>遵守して、本研究を行う。</w:t>
      </w:r>
    </w:p>
    <w:p w14:paraId="51749AB2" w14:textId="77777777" w:rsidR="007F02C0" w:rsidRPr="007D2DB5" w:rsidRDefault="007F02C0" w:rsidP="006163A9">
      <w:pPr>
        <w:ind w:firstLineChars="100" w:firstLine="240"/>
        <w:rPr>
          <w:rFonts w:ascii="ＭＳ 明朝" w:cs="ＭＳ 明朝"/>
          <w:sz w:val="24"/>
          <w:szCs w:val="24"/>
        </w:rPr>
      </w:pPr>
    </w:p>
    <w:p w14:paraId="015F9042" w14:textId="77777777" w:rsidR="007F02C0" w:rsidRPr="007D2DB5" w:rsidRDefault="007F02C0" w:rsidP="006163A9">
      <w:pPr>
        <w:ind w:firstLineChars="49" w:firstLine="118"/>
        <w:rPr>
          <w:rFonts w:ascii="ＭＳ 明朝" w:cs="ＭＳ 明朝"/>
          <w:b/>
          <w:bCs/>
          <w:sz w:val="24"/>
          <w:szCs w:val="24"/>
        </w:rPr>
      </w:pPr>
      <w:r w:rsidRPr="007D2DB5">
        <w:rPr>
          <w:rFonts w:ascii="ＭＳ 明朝" w:hAnsi="ＭＳ 明朝" w:cs="ＭＳ 明朝"/>
          <w:b/>
          <w:bCs/>
          <w:sz w:val="24"/>
          <w:szCs w:val="24"/>
        </w:rPr>
        <w:t xml:space="preserve">5)-2 </w:t>
      </w:r>
      <w:r w:rsidRPr="007D2DB5">
        <w:rPr>
          <w:rFonts w:ascii="ＭＳ 明朝" w:hAnsi="ＭＳ 明朝" w:cs="ＭＳ 明朝" w:hint="eastAsia"/>
          <w:b/>
          <w:bCs/>
          <w:sz w:val="24"/>
          <w:szCs w:val="24"/>
        </w:rPr>
        <w:t>脱落および中止の基準</w:t>
      </w:r>
    </w:p>
    <w:p w14:paraId="4A2DF58A" w14:textId="77777777" w:rsidR="007F02C0" w:rsidRPr="007D2DB5" w:rsidRDefault="007F02C0" w:rsidP="00C52B6B">
      <w:pPr>
        <w:ind w:firstLineChars="98" w:firstLine="236"/>
        <w:rPr>
          <w:rFonts w:ascii="ＭＳ 明朝" w:cs="ＭＳ 明朝"/>
          <w:b/>
          <w:bCs/>
          <w:sz w:val="24"/>
          <w:szCs w:val="24"/>
        </w:rPr>
      </w:pPr>
      <w:r w:rsidRPr="007D2DB5">
        <w:rPr>
          <w:rFonts w:ascii="ＭＳ 明朝" w:hAnsi="ＭＳ 明朝" w:cs="ＭＳ 明朝"/>
          <w:b/>
          <w:bCs/>
          <w:sz w:val="24"/>
          <w:szCs w:val="24"/>
        </w:rPr>
        <w:t xml:space="preserve">5)-2-1 </w:t>
      </w:r>
      <w:r w:rsidRPr="007D2DB5">
        <w:rPr>
          <w:rFonts w:ascii="ＭＳ 明朝" w:hAnsi="ＭＳ 明朝" w:cs="ＭＳ 明朝" w:hint="eastAsia"/>
          <w:b/>
          <w:bCs/>
          <w:sz w:val="24"/>
          <w:szCs w:val="24"/>
        </w:rPr>
        <w:t>脱落の基準</w:t>
      </w:r>
    </w:p>
    <w:p w14:paraId="60318680" w14:textId="77777777" w:rsidR="007F02C0" w:rsidRPr="007D2DB5" w:rsidRDefault="007F02C0" w:rsidP="00C52B6B">
      <w:pPr>
        <w:pStyle w:val="a3"/>
        <w:ind w:firstLineChars="100" w:firstLine="240"/>
        <w:rPr>
          <w:rFonts w:ascii="ＭＳ 明朝" w:cs="ＭＳ 明朝"/>
          <w:spacing w:val="0"/>
          <w:kern w:val="2"/>
        </w:rPr>
      </w:pPr>
      <w:r w:rsidRPr="007D2DB5">
        <w:rPr>
          <w:rFonts w:ascii="ＭＳ 明朝" w:hAnsi="ＭＳ 明朝" w:cs="ＭＳ 明朝" w:hint="eastAsia"/>
          <w:spacing w:val="0"/>
          <w:kern w:val="2"/>
        </w:rPr>
        <w:t>次のいずれかに該当する場合は脱落例とする。</w:t>
      </w:r>
    </w:p>
    <w:p w14:paraId="6701B9DC" w14:textId="77777777" w:rsidR="007F02C0" w:rsidRPr="007D2DB5" w:rsidRDefault="007F02C0">
      <w:pPr>
        <w:pStyle w:val="a5"/>
        <w:ind w:left="294"/>
        <w:rPr>
          <w:rFonts w:ascii="ＭＳ 明朝" w:cs="ＭＳ 明朝"/>
          <w:color w:val="auto"/>
          <w:sz w:val="24"/>
          <w:szCs w:val="24"/>
        </w:rPr>
      </w:pPr>
      <w:r w:rsidRPr="007D2DB5">
        <w:rPr>
          <w:rFonts w:ascii="ＭＳ 明朝" w:hAnsi="ＭＳ 明朝" w:cs="ＭＳ 明朝" w:hint="eastAsia"/>
          <w:color w:val="auto"/>
          <w:sz w:val="24"/>
          <w:szCs w:val="24"/>
        </w:rPr>
        <w:t>・研究参加辞退の被験者</w:t>
      </w:r>
    </w:p>
    <w:p w14:paraId="48441333" w14:textId="77777777" w:rsidR="007F02C0" w:rsidRPr="007D2DB5" w:rsidRDefault="007F02C0">
      <w:pPr>
        <w:pStyle w:val="a5"/>
        <w:ind w:left="294"/>
        <w:rPr>
          <w:rFonts w:ascii="ＭＳ 明朝" w:hAnsi="ＭＳ 明朝" w:cs="ＭＳ 明朝"/>
          <w:color w:val="auto"/>
          <w:sz w:val="24"/>
          <w:szCs w:val="24"/>
        </w:rPr>
      </w:pPr>
      <w:r w:rsidRPr="007D2DB5">
        <w:rPr>
          <w:rFonts w:ascii="ＭＳ 明朝" w:hAnsi="ＭＳ 明朝" w:cs="ＭＳ 明朝" w:hint="eastAsia"/>
          <w:color w:val="auto"/>
          <w:sz w:val="24"/>
          <w:szCs w:val="24"/>
        </w:rPr>
        <w:t>・同意撤回の被験者</w:t>
      </w:r>
    </w:p>
    <w:p w14:paraId="76A1630A" w14:textId="77777777" w:rsidR="007F02C0" w:rsidRPr="007D2DB5" w:rsidRDefault="007F02C0" w:rsidP="008632E3">
      <w:pPr>
        <w:spacing w:beforeLines="50" w:before="164"/>
        <w:ind w:firstLineChars="98" w:firstLine="236"/>
        <w:rPr>
          <w:rFonts w:ascii="ＭＳ 明朝" w:cs="ＭＳ 明朝"/>
          <w:b/>
          <w:bCs/>
          <w:sz w:val="24"/>
          <w:szCs w:val="24"/>
        </w:rPr>
      </w:pPr>
      <w:r w:rsidRPr="007D2DB5">
        <w:rPr>
          <w:rFonts w:ascii="ＭＳ 明朝" w:hAnsi="ＭＳ 明朝" w:cs="ＭＳ 明朝"/>
          <w:b/>
          <w:bCs/>
          <w:sz w:val="24"/>
          <w:szCs w:val="24"/>
        </w:rPr>
        <w:t xml:space="preserve">5)-2-2 </w:t>
      </w:r>
      <w:r w:rsidRPr="007D2DB5">
        <w:rPr>
          <w:rFonts w:ascii="ＭＳ 明朝" w:hAnsi="ＭＳ 明朝" w:cs="ＭＳ 明朝" w:hint="eastAsia"/>
          <w:b/>
          <w:bCs/>
          <w:sz w:val="24"/>
          <w:szCs w:val="24"/>
        </w:rPr>
        <w:t>中止の基準</w:t>
      </w:r>
    </w:p>
    <w:p w14:paraId="28617CD5" w14:textId="77777777" w:rsidR="007F02C0" w:rsidRPr="007D2DB5" w:rsidRDefault="007F02C0" w:rsidP="00C52B6B">
      <w:pPr>
        <w:pStyle w:val="a3"/>
        <w:ind w:firstLineChars="100" w:firstLine="240"/>
        <w:rPr>
          <w:rFonts w:ascii="ＭＳ 明朝" w:cs="ＭＳ 明朝"/>
          <w:color w:val="000000"/>
          <w:spacing w:val="0"/>
        </w:rPr>
      </w:pPr>
      <w:r w:rsidRPr="007D2DB5">
        <w:rPr>
          <w:rFonts w:ascii="ＭＳ 明朝" w:hAnsi="ＭＳ 明朝" w:cs="ＭＳ 明朝" w:hint="eastAsia"/>
          <w:color w:val="000000"/>
          <w:spacing w:val="0"/>
        </w:rPr>
        <w:t>次のいずれかに該当する場合は本研究を中止する。</w:t>
      </w:r>
    </w:p>
    <w:p w14:paraId="3EFEB725" w14:textId="77777777" w:rsidR="007F02C0" w:rsidRDefault="007F02C0">
      <w:pPr>
        <w:pStyle w:val="a5"/>
        <w:ind w:left="294"/>
        <w:rPr>
          <w:rFonts w:ascii="ＭＳ 明朝" w:cs="ＭＳ 明朝"/>
          <w:color w:val="auto"/>
          <w:sz w:val="24"/>
          <w:szCs w:val="24"/>
        </w:rPr>
      </w:pPr>
      <w:r w:rsidRPr="007D2DB5">
        <w:rPr>
          <w:rFonts w:ascii="ＭＳ 明朝" w:hAnsi="ＭＳ 明朝" w:cs="ＭＳ 明朝" w:hint="eastAsia"/>
          <w:color w:val="auto"/>
          <w:sz w:val="24"/>
          <w:szCs w:val="24"/>
        </w:rPr>
        <w:t>・研究全体が中止された場合</w:t>
      </w:r>
    </w:p>
    <w:p w14:paraId="4CC4D005" w14:textId="77777777" w:rsidR="007F02C0" w:rsidRPr="007D2DB5" w:rsidRDefault="007F02C0">
      <w:pPr>
        <w:pStyle w:val="a5"/>
        <w:ind w:left="294"/>
        <w:rPr>
          <w:rFonts w:ascii="ＭＳ 明朝" w:hAnsi="ＭＳ 明朝" w:cs="ＭＳ 明朝"/>
          <w:color w:val="000000" w:themeColor="text1"/>
          <w:sz w:val="24"/>
          <w:szCs w:val="24"/>
        </w:rPr>
      </w:pPr>
      <w:r w:rsidRPr="007D2DB5">
        <w:rPr>
          <w:rFonts w:ascii="ＭＳ 明朝" w:hAnsi="ＭＳ 明朝" w:cs="ＭＳ 明朝" w:hint="eastAsia"/>
          <w:color w:val="auto"/>
          <w:sz w:val="24"/>
          <w:szCs w:val="24"/>
        </w:rPr>
        <w:lastRenderedPageBreak/>
        <w:t>・その</w:t>
      </w:r>
      <w:r w:rsidRPr="007D2DB5">
        <w:rPr>
          <w:rFonts w:ascii="ＭＳ 明朝" w:hAnsi="ＭＳ 明朝" w:cs="ＭＳ 明朝" w:hint="eastAsia"/>
          <w:color w:val="000000" w:themeColor="text1"/>
          <w:sz w:val="24"/>
          <w:szCs w:val="24"/>
        </w:rPr>
        <w:t>他の理由により、医師が研究を中止することが適当と判断した場合</w:t>
      </w:r>
    </w:p>
    <w:p w14:paraId="356D37E5" w14:textId="77777777" w:rsidR="001F01B4" w:rsidRPr="007D2DB5" w:rsidRDefault="001F01B4">
      <w:pPr>
        <w:pStyle w:val="a5"/>
        <w:ind w:left="294"/>
        <w:rPr>
          <w:rFonts w:ascii="ＭＳ 明朝" w:cs="ＭＳ 明朝"/>
          <w:color w:val="000000" w:themeColor="text1"/>
          <w:sz w:val="24"/>
          <w:szCs w:val="24"/>
        </w:rPr>
      </w:pPr>
    </w:p>
    <w:p w14:paraId="3A060B22" w14:textId="77777777" w:rsidR="007F02C0" w:rsidRPr="007D2DB5" w:rsidRDefault="007F02C0" w:rsidP="00C52B6B">
      <w:pPr>
        <w:ind w:firstLineChars="49" w:firstLine="118"/>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 xml:space="preserve">5)-3 </w:t>
      </w:r>
      <w:r w:rsidRPr="007D2DB5">
        <w:rPr>
          <w:rFonts w:ascii="ＭＳ 明朝" w:hAnsi="ＭＳ 明朝" w:cs="ＭＳ 明朝" w:hint="eastAsia"/>
          <w:b/>
          <w:bCs/>
          <w:color w:val="000000" w:themeColor="text1"/>
          <w:sz w:val="24"/>
          <w:szCs w:val="24"/>
        </w:rPr>
        <w:t>研究の中止・中断・継続の検討</w:t>
      </w:r>
    </w:p>
    <w:p w14:paraId="14E5E102" w14:textId="77777777" w:rsidR="007F02C0" w:rsidRPr="007D2DB5" w:rsidRDefault="007F02C0" w:rsidP="00C52B6B">
      <w:pPr>
        <w:pStyle w:val="a3"/>
        <w:ind w:firstLineChars="100" w:firstLine="240"/>
        <w:rPr>
          <w:rFonts w:ascii="ＭＳ 明朝" w:cs="ＭＳ 明朝"/>
          <w:color w:val="000000" w:themeColor="text1"/>
          <w:spacing w:val="0"/>
        </w:rPr>
      </w:pPr>
      <w:r w:rsidRPr="007D2DB5">
        <w:rPr>
          <w:rFonts w:ascii="ＭＳ 明朝" w:hAnsi="ＭＳ 明朝" w:cs="ＭＳ 明朝" w:hint="eastAsia"/>
          <w:color w:val="000000" w:themeColor="text1"/>
          <w:spacing w:val="0"/>
        </w:rPr>
        <w:t>主任研究者は、</w:t>
      </w:r>
      <w:r w:rsidRPr="007D2DB5">
        <w:rPr>
          <w:rFonts w:ascii="ＭＳ 明朝" w:hAnsi="ＭＳ 明朝" w:cs="ＭＳ 明朝"/>
          <w:color w:val="000000" w:themeColor="text1"/>
          <w:spacing w:val="0"/>
        </w:rPr>
        <w:t>1)</w:t>
      </w:r>
      <w:r w:rsidRPr="007D2DB5">
        <w:rPr>
          <w:rFonts w:ascii="ＭＳ 明朝" w:hAnsi="ＭＳ 明朝" w:cs="ＭＳ 明朝" w:hint="eastAsia"/>
          <w:color w:val="000000" w:themeColor="text1"/>
          <w:spacing w:val="0"/>
        </w:rPr>
        <w:t>予定症例数を達成することが困難と判断された時、</w:t>
      </w:r>
      <w:r w:rsidRPr="007D2DB5">
        <w:rPr>
          <w:rFonts w:ascii="ＭＳ 明朝" w:hAnsi="ＭＳ 明朝" w:cs="ＭＳ 明朝"/>
          <w:color w:val="000000" w:themeColor="text1"/>
          <w:spacing w:val="0"/>
        </w:rPr>
        <w:t>2)</w:t>
      </w:r>
      <w:r w:rsidRPr="007D2DB5">
        <w:rPr>
          <w:rFonts w:ascii="ＭＳ 明朝" w:hAnsi="ＭＳ 明朝" w:cs="ＭＳ 明朝" w:hint="eastAsia"/>
          <w:color w:val="000000" w:themeColor="text1"/>
          <w:spacing w:val="0"/>
        </w:rPr>
        <w:t>倫理委員会等による実施計画書などの指示に対して受け入れが困難な時、研究実施を中止・中断・継続するか否かを検討する。</w:t>
      </w:r>
    </w:p>
    <w:p w14:paraId="51F5D268" w14:textId="77777777" w:rsidR="007F02C0" w:rsidRPr="007D2DB5" w:rsidRDefault="007F02C0" w:rsidP="006163A9">
      <w:pPr>
        <w:ind w:firstLineChars="49" w:firstLine="118"/>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5)-4</w:t>
      </w:r>
      <w:r w:rsidRPr="007D2DB5">
        <w:rPr>
          <w:rFonts w:ascii="ＭＳ 明朝" w:hAnsi="ＭＳ 明朝" w:cs="ＭＳ 明朝" w:hint="eastAsia"/>
          <w:b/>
          <w:bCs/>
          <w:color w:val="000000" w:themeColor="text1"/>
          <w:sz w:val="24"/>
          <w:szCs w:val="24"/>
        </w:rPr>
        <w:t>症例報告書の作成と報告</w:t>
      </w:r>
    </w:p>
    <w:p w14:paraId="5E95C0F6" w14:textId="77777777" w:rsidR="007F02C0" w:rsidRPr="007D2DB5" w:rsidRDefault="007F02C0" w:rsidP="006163A9">
      <w:pPr>
        <w:ind w:firstLineChars="85" w:firstLine="204"/>
        <w:rPr>
          <w:rFonts w:ascii="ＭＳ 明朝" w:cs="ＭＳ 明朝"/>
          <w:color w:val="000000" w:themeColor="text1"/>
          <w:sz w:val="24"/>
          <w:szCs w:val="24"/>
        </w:rPr>
      </w:pPr>
      <w:r w:rsidRPr="007D2DB5">
        <w:rPr>
          <w:rFonts w:ascii="ＭＳ 明朝" w:hAnsi="ＭＳ 明朝" w:cs="ＭＳ 明朝" w:hint="eastAsia"/>
          <w:color w:val="000000" w:themeColor="text1"/>
          <w:sz w:val="24"/>
          <w:szCs w:val="24"/>
        </w:rPr>
        <w:t>症例報告書の作成と報告は研究責任者、分担研究者の責務である。</w:t>
      </w:r>
      <w:r w:rsidR="002E2972" w:rsidRPr="007D2DB5">
        <w:rPr>
          <w:rFonts w:ascii="ＭＳ 明朝" w:hAnsi="ＭＳ 明朝" w:cs="ＭＳ 明朝" w:hint="eastAsia"/>
          <w:color w:val="000000" w:themeColor="text1"/>
          <w:sz w:val="24"/>
          <w:szCs w:val="24"/>
        </w:rPr>
        <w:t>研究責任者は本研究の実施状況について定期的に文書で報告を行う。</w:t>
      </w:r>
      <w:r w:rsidRPr="007D2DB5">
        <w:rPr>
          <w:rFonts w:ascii="ＭＳ 明朝" w:hAnsi="ＭＳ 明朝" w:cs="ＭＳ 明朝" w:hint="eastAsia"/>
          <w:color w:val="000000" w:themeColor="text1"/>
          <w:sz w:val="24"/>
          <w:szCs w:val="24"/>
        </w:rPr>
        <w:t>分担研究者は本試験に登録した全症例について症例報告書を作成し、また、データの質の確保に努める。</w:t>
      </w:r>
    </w:p>
    <w:p w14:paraId="32188DC3" w14:textId="77777777" w:rsidR="007F02C0" w:rsidRPr="007D2DB5" w:rsidRDefault="007F02C0">
      <w:pPr>
        <w:pStyle w:val="a3"/>
        <w:rPr>
          <w:rFonts w:ascii="ＭＳ 明朝" w:cs="ＭＳ 明朝"/>
          <w:color w:val="000000" w:themeColor="text1"/>
          <w:spacing w:val="0"/>
        </w:rPr>
      </w:pPr>
    </w:p>
    <w:p w14:paraId="730336FF" w14:textId="77777777" w:rsidR="007F02C0" w:rsidRPr="007D2DB5" w:rsidRDefault="007F02C0" w:rsidP="006163A9">
      <w:pPr>
        <w:ind w:firstLineChars="85" w:firstLine="205"/>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 xml:space="preserve">5)-5 </w:t>
      </w:r>
      <w:r w:rsidRPr="007D2DB5">
        <w:rPr>
          <w:rFonts w:ascii="ＭＳ 明朝" w:hAnsi="ＭＳ 明朝" w:cs="ＭＳ 明朝" w:hint="eastAsia"/>
          <w:b/>
          <w:bCs/>
          <w:color w:val="000000" w:themeColor="text1"/>
          <w:sz w:val="24"/>
          <w:szCs w:val="24"/>
        </w:rPr>
        <w:t>問題発生時の対応</w:t>
      </w:r>
    </w:p>
    <w:p w14:paraId="5D61C793" w14:textId="77777777" w:rsidR="007F02C0" w:rsidRPr="007D2DB5" w:rsidRDefault="007F02C0" w:rsidP="006163A9">
      <w:pPr>
        <w:ind w:firstLineChars="85" w:firstLine="204"/>
        <w:rPr>
          <w:rFonts w:ascii="ＭＳ 明朝" w:cs="ＭＳ 明朝"/>
          <w:color w:val="000000" w:themeColor="text1"/>
          <w:sz w:val="24"/>
          <w:szCs w:val="24"/>
        </w:rPr>
      </w:pPr>
      <w:r w:rsidRPr="007D2DB5">
        <w:rPr>
          <w:rFonts w:ascii="ＭＳ 明朝" w:hAnsi="ＭＳ 明朝" w:cs="ＭＳ 明朝" w:hint="eastAsia"/>
          <w:color w:val="000000" w:themeColor="text1"/>
          <w:sz w:val="24"/>
          <w:szCs w:val="24"/>
        </w:rPr>
        <w:t>研究参加者・被検者からの問い合わせには、研究責任者、研究分担者が中心となって対応する。また、不測の事態が生じた場合は、研究責任者が、国立循環器病研究センター倫理委員会に問題点と対応処置を諮るようにする。</w:t>
      </w:r>
    </w:p>
    <w:p w14:paraId="0B3244D2" w14:textId="77777777" w:rsidR="007F02C0" w:rsidRPr="007D2DB5" w:rsidRDefault="007F02C0">
      <w:pPr>
        <w:pStyle w:val="a3"/>
        <w:rPr>
          <w:rFonts w:ascii="ＭＳ 明朝" w:cs="ＭＳ 明朝"/>
          <w:color w:val="000000" w:themeColor="text1"/>
          <w:spacing w:val="0"/>
        </w:rPr>
      </w:pPr>
    </w:p>
    <w:p w14:paraId="2286EDC7" w14:textId="77777777" w:rsidR="007F02C0" w:rsidRPr="007D2DB5" w:rsidRDefault="007F02C0">
      <w:pPr>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6</w:t>
      </w:r>
      <w:r w:rsidRPr="007D2DB5">
        <w:rPr>
          <w:rFonts w:ascii="ＭＳ 明朝" w:hAnsi="ＭＳ 明朝" w:cs="ＭＳ 明朝" w:hint="eastAsia"/>
          <w:b/>
          <w:bCs/>
          <w:color w:val="000000" w:themeColor="text1"/>
          <w:sz w:val="24"/>
          <w:szCs w:val="24"/>
        </w:rPr>
        <w:t>）研究期間</w:t>
      </w:r>
    </w:p>
    <w:p w14:paraId="2D5CBBB1" w14:textId="692405CA" w:rsidR="00BF1BC0" w:rsidRPr="007D2DB5" w:rsidRDefault="007F02C0">
      <w:pPr>
        <w:pStyle w:val="a3"/>
        <w:rPr>
          <w:rFonts w:ascii="ＭＳ 明朝" w:hAnsi="ＭＳ 明朝" w:cs="ＭＳ 明朝"/>
          <w:color w:val="000000" w:themeColor="text1"/>
          <w:spacing w:val="0"/>
        </w:rPr>
      </w:pPr>
      <w:r w:rsidRPr="007D2DB5">
        <w:rPr>
          <w:rFonts w:ascii="ＭＳ 明朝" w:hAnsi="ＭＳ 明朝" w:cs="ＭＳ 明朝" w:hint="eastAsia"/>
          <w:color w:val="000000" w:themeColor="text1"/>
          <w:spacing w:val="0"/>
        </w:rPr>
        <w:t xml:space="preserve">　</w:t>
      </w:r>
      <w:r w:rsidR="001F01B4" w:rsidRPr="007D2DB5">
        <w:rPr>
          <w:rFonts w:ascii="ＭＳ 明朝" w:hAnsi="ＭＳ 明朝" w:cs="ＭＳ 明朝" w:hint="eastAsia"/>
          <w:color w:val="000000" w:themeColor="text1"/>
          <w:spacing w:val="0"/>
        </w:rPr>
        <w:t>倫理委員会承認時から</w:t>
      </w:r>
      <w:r w:rsidR="00C32688" w:rsidRPr="007D2DB5">
        <w:rPr>
          <w:rFonts w:ascii="ＭＳ 明朝" w:hAnsi="ＭＳ 明朝" w:cs="ＭＳ 明朝" w:hint="eastAsia"/>
          <w:color w:val="000000" w:themeColor="text1"/>
          <w:spacing w:val="0"/>
        </w:rPr>
        <w:t>平成</w:t>
      </w:r>
      <w:r w:rsidR="003F4580" w:rsidRPr="007D2DB5">
        <w:rPr>
          <w:rFonts w:ascii="ＭＳ 明朝" w:hAnsi="ＭＳ 明朝" w:cs="ＭＳ 明朝"/>
          <w:color w:val="000000" w:themeColor="text1"/>
          <w:spacing w:val="0"/>
        </w:rPr>
        <w:t>3</w:t>
      </w:r>
      <w:r w:rsidR="00CA4CED" w:rsidRPr="007D2DB5">
        <w:rPr>
          <w:rFonts w:ascii="ＭＳ 明朝" w:hAnsi="ＭＳ 明朝" w:cs="ＭＳ 明朝" w:hint="eastAsia"/>
          <w:color w:val="000000" w:themeColor="text1"/>
          <w:spacing w:val="0"/>
        </w:rPr>
        <w:t>3</w:t>
      </w:r>
      <w:r w:rsidR="00C32688" w:rsidRPr="007D2DB5">
        <w:rPr>
          <w:rFonts w:ascii="ＭＳ 明朝" w:hAnsi="ＭＳ 明朝" w:cs="ＭＳ 明朝"/>
          <w:color w:val="000000" w:themeColor="text1"/>
          <w:spacing w:val="0"/>
        </w:rPr>
        <w:t>年3月31日</w:t>
      </w:r>
      <w:r w:rsidR="001F01B4" w:rsidRPr="007D2DB5">
        <w:rPr>
          <w:rFonts w:ascii="ＭＳ 明朝" w:hAnsi="ＭＳ 明朝" w:cs="ＭＳ 明朝" w:hint="eastAsia"/>
          <w:color w:val="000000" w:themeColor="text1"/>
          <w:spacing w:val="0"/>
        </w:rPr>
        <w:t>を予定している。</w:t>
      </w:r>
      <w:r w:rsidR="002E2972" w:rsidRPr="007D2DB5">
        <w:rPr>
          <w:rFonts w:ascii="ＭＳ 明朝" w:hint="eastAsia"/>
          <w:color w:val="000000" w:themeColor="text1"/>
        </w:rPr>
        <w:t>提供者が、試料を新たに計画・実施される遺伝子研究に使用されることに同意を表明したものに関しては長期間保存し、試料を遺伝的素因の研究以外の目的に用いる場合は、改めてその研究計画書を倫理審査委員会において承認を受ける。</w:t>
      </w:r>
    </w:p>
    <w:p w14:paraId="59994B51" w14:textId="77777777" w:rsidR="001D34C5" w:rsidRPr="007D2DB5" w:rsidRDefault="001D34C5">
      <w:pPr>
        <w:pStyle w:val="a3"/>
        <w:rPr>
          <w:rFonts w:ascii="ＭＳ 明朝" w:cs="ＭＳ 明朝"/>
          <w:color w:val="000000" w:themeColor="text1"/>
          <w:spacing w:val="0"/>
        </w:rPr>
      </w:pPr>
    </w:p>
    <w:p w14:paraId="68EB5058" w14:textId="77777777" w:rsidR="007F02C0" w:rsidRPr="007D2DB5" w:rsidRDefault="007F02C0">
      <w:pPr>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7</w:t>
      </w:r>
      <w:r w:rsidRPr="007D2DB5">
        <w:rPr>
          <w:rFonts w:ascii="ＭＳ 明朝" w:hAnsi="ＭＳ 明朝" w:cs="ＭＳ 明朝" w:hint="eastAsia"/>
          <w:b/>
          <w:bCs/>
          <w:color w:val="000000" w:themeColor="text1"/>
          <w:sz w:val="24"/>
          <w:szCs w:val="24"/>
        </w:rPr>
        <w:t xml:space="preserve">）予測される危険性　</w:t>
      </w:r>
    </w:p>
    <w:p w14:paraId="26762BB8" w14:textId="77777777" w:rsidR="007F02C0" w:rsidRPr="007D2DB5" w:rsidRDefault="007F02C0">
      <w:pPr>
        <w:pStyle w:val="a3"/>
        <w:rPr>
          <w:rFonts w:ascii="ＭＳ 明朝" w:hAnsi="ＭＳ 明朝" w:cs="ＭＳ 明朝"/>
          <w:color w:val="000000" w:themeColor="text1"/>
          <w:spacing w:val="0"/>
        </w:rPr>
      </w:pPr>
      <w:r w:rsidRPr="007D2DB5">
        <w:rPr>
          <w:rFonts w:ascii="ＭＳ 明朝" w:hAnsi="ＭＳ 明朝" w:cs="ＭＳ 明朝" w:hint="eastAsia"/>
          <w:color w:val="000000" w:themeColor="text1"/>
          <w:spacing w:val="0"/>
        </w:rPr>
        <w:t xml:space="preserve">　</w:t>
      </w:r>
      <w:r w:rsidR="001F01B4" w:rsidRPr="007D2DB5">
        <w:rPr>
          <w:rFonts w:ascii="ＭＳ 明朝" w:hAnsi="ＭＳ 明朝" w:cs="ＭＳ 明朝" w:hint="eastAsia"/>
          <w:color w:val="000000" w:themeColor="text1"/>
          <w:spacing w:val="0"/>
        </w:rPr>
        <w:t>採血については、</w:t>
      </w:r>
      <w:r w:rsidR="001D34C5" w:rsidRPr="007D2DB5">
        <w:rPr>
          <w:rFonts w:ascii="ＭＳ 明朝" w:hAnsi="ＭＳ 明朝" w:cs="ＭＳ 明朝" w:hint="eastAsia"/>
          <w:color w:val="000000" w:themeColor="text1"/>
          <w:spacing w:val="0"/>
        </w:rPr>
        <w:t>出来るだけ</w:t>
      </w:r>
      <w:r w:rsidR="001F01B4" w:rsidRPr="007D2DB5">
        <w:rPr>
          <w:rFonts w:ascii="ＭＳ 明朝" w:hAnsi="ＭＳ 明朝" w:cs="ＭＳ 明朝" w:hint="eastAsia"/>
          <w:color w:val="000000" w:themeColor="text1"/>
          <w:spacing w:val="0"/>
        </w:rPr>
        <w:t>診療上必要と判断されるときに同時に検体採血（検体量10ｍ</w:t>
      </w:r>
      <w:r w:rsidR="001F01B4" w:rsidRPr="007D2DB5">
        <w:rPr>
          <w:rFonts w:ascii="ＭＳ 明朝" w:hAnsi="ＭＳ 明朝" w:cs="ＭＳ 明朝"/>
          <w:color w:val="000000" w:themeColor="text1"/>
          <w:spacing w:val="0"/>
        </w:rPr>
        <w:t>L</w:t>
      </w:r>
      <w:r w:rsidR="001F01B4" w:rsidRPr="007D2DB5">
        <w:rPr>
          <w:rFonts w:ascii="ＭＳ 明朝" w:hAnsi="ＭＳ 明朝" w:cs="ＭＳ 明朝" w:hint="eastAsia"/>
          <w:color w:val="000000" w:themeColor="text1"/>
          <w:spacing w:val="0"/>
        </w:rPr>
        <w:t>）も施行することとし、本研究のためだけに侵襲的検査をすること</w:t>
      </w:r>
      <w:r w:rsidR="001D34C5" w:rsidRPr="007D2DB5">
        <w:rPr>
          <w:rFonts w:ascii="ＭＳ 明朝" w:hAnsi="ＭＳ 明朝" w:cs="ＭＳ 明朝" w:hint="eastAsia"/>
          <w:color w:val="000000" w:themeColor="text1"/>
          <w:spacing w:val="0"/>
        </w:rPr>
        <w:t>が少ない</w:t>
      </w:r>
      <w:r w:rsidR="001F01B4" w:rsidRPr="007D2DB5">
        <w:rPr>
          <w:rFonts w:ascii="ＭＳ 明朝" w:hAnsi="ＭＳ 明朝" w:cs="ＭＳ 明朝" w:hint="eastAsia"/>
          <w:color w:val="000000" w:themeColor="text1"/>
          <w:spacing w:val="0"/>
        </w:rPr>
        <w:t>ように</w:t>
      </w:r>
      <w:r w:rsidR="002E2972" w:rsidRPr="007D2DB5">
        <w:rPr>
          <w:rFonts w:ascii="ＭＳ 明朝" w:hAnsi="ＭＳ 明朝" w:cs="ＭＳ 明朝" w:hint="eastAsia"/>
          <w:color w:val="000000" w:themeColor="text1"/>
          <w:spacing w:val="0"/>
        </w:rPr>
        <w:t>配慮</w:t>
      </w:r>
      <w:r w:rsidR="001F01B4" w:rsidRPr="007D2DB5">
        <w:rPr>
          <w:rFonts w:ascii="ＭＳ 明朝" w:hAnsi="ＭＳ 明朝" w:cs="ＭＳ 明朝" w:hint="eastAsia"/>
          <w:color w:val="000000" w:themeColor="text1"/>
          <w:spacing w:val="0"/>
        </w:rPr>
        <w:t>する。また、個人情報については、データを匿名化して保存し、情報漏洩が無いように、細心の注意を払う。</w:t>
      </w:r>
    </w:p>
    <w:p w14:paraId="1E77ECF7" w14:textId="77777777" w:rsidR="001F01B4" w:rsidRPr="007D2DB5" w:rsidRDefault="001F01B4">
      <w:pPr>
        <w:pStyle w:val="a3"/>
        <w:rPr>
          <w:rFonts w:ascii="ＭＳ 明朝" w:cs="ＭＳ 明朝"/>
          <w:color w:val="000000" w:themeColor="text1"/>
          <w:spacing w:val="0"/>
        </w:rPr>
      </w:pPr>
    </w:p>
    <w:p w14:paraId="79CA7F44" w14:textId="77777777" w:rsidR="007F02C0" w:rsidRPr="007D2DB5" w:rsidRDefault="007F02C0">
      <w:pPr>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8</w:t>
      </w:r>
      <w:r w:rsidRPr="007D2DB5">
        <w:rPr>
          <w:rFonts w:ascii="ＭＳ 明朝" w:hAnsi="ＭＳ 明朝" w:cs="ＭＳ 明朝" w:hint="eastAsia"/>
          <w:b/>
          <w:bCs/>
          <w:color w:val="000000" w:themeColor="text1"/>
          <w:sz w:val="24"/>
          <w:szCs w:val="24"/>
        </w:rPr>
        <w:t xml:space="preserve">）被験者の利益及び不利益　</w:t>
      </w:r>
    </w:p>
    <w:p w14:paraId="6881551A" w14:textId="77777777" w:rsidR="001F01B4" w:rsidRPr="007D2DB5" w:rsidRDefault="007F02C0" w:rsidP="001F01B4">
      <w:pPr>
        <w:pStyle w:val="a3"/>
        <w:ind w:left="2" w:rightChars="102" w:right="214" w:firstLine="1"/>
        <w:rPr>
          <w:rFonts w:ascii="ＭＳ 明朝" w:hAnsi="ＭＳ 明朝" w:cs="ＭＳ 明朝"/>
          <w:color w:val="000000" w:themeColor="text1"/>
          <w:spacing w:val="0"/>
        </w:rPr>
      </w:pPr>
      <w:r w:rsidRPr="007D2DB5">
        <w:rPr>
          <w:rFonts w:ascii="ＭＳ 明朝" w:hAnsi="ＭＳ 明朝" w:cs="ＭＳ 明朝" w:hint="eastAsia"/>
          <w:b/>
          <w:bCs/>
          <w:color w:val="000000" w:themeColor="text1"/>
          <w:spacing w:val="0"/>
        </w:rPr>
        <w:t>利　益：</w:t>
      </w:r>
      <w:r w:rsidR="001E2CBF" w:rsidRPr="007D2DB5">
        <w:rPr>
          <w:rFonts w:hAnsi="ＭＳ 明朝" w:cs="ＭＳ 明朝" w:hint="eastAsia"/>
          <w:color w:val="000000" w:themeColor="text1"/>
          <w:szCs w:val="21"/>
        </w:rPr>
        <w:t>周産期心筋症の既往患者は、次回妊娠がハイリスクとされ、心機能回復後の内服継続をどうするかも現時点では判断根拠となるものが少ない。本研究結果によって、次回妊娠の可否や内服継続の判断がしやすくなるなどの利益があると考えられる。</w:t>
      </w:r>
      <w:r w:rsidR="005B504E" w:rsidRPr="007D2DB5">
        <w:rPr>
          <w:rFonts w:ascii="ＭＳ 明朝" w:hAnsi="ＭＳ 明朝" w:cs="ＭＳ 明朝" w:hint="eastAsia"/>
          <w:color w:val="000000" w:themeColor="text1"/>
          <w:spacing w:val="0"/>
        </w:rPr>
        <w:t>遺伝的素因が判明した場合に、</w:t>
      </w:r>
      <w:r w:rsidR="005B504E" w:rsidRPr="007D2DB5">
        <w:rPr>
          <w:rFonts w:ascii="ＭＳ 明朝" w:hAnsi="ＭＳ 明朝" w:cs="ＭＳ 明朝" w:hint="eastAsia"/>
          <w:color w:val="000000" w:themeColor="text1"/>
        </w:rPr>
        <w:t>本人だけではなく血縁者の発症予防や、早期</w:t>
      </w:r>
      <w:r w:rsidR="001E2CBF" w:rsidRPr="007D2DB5">
        <w:rPr>
          <w:rFonts w:ascii="ＭＳ 明朝" w:hAnsi="ＭＳ 明朝" w:cs="ＭＳ 明朝" w:hint="eastAsia"/>
          <w:color w:val="000000" w:themeColor="text1"/>
        </w:rPr>
        <w:t>診断など</w:t>
      </w:r>
      <w:r w:rsidR="005B504E" w:rsidRPr="007D2DB5">
        <w:rPr>
          <w:rFonts w:ascii="ＭＳ 明朝" w:hAnsi="ＭＳ 明朝" w:cs="ＭＳ 明朝" w:hint="eastAsia"/>
          <w:color w:val="000000" w:themeColor="text1"/>
        </w:rPr>
        <w:t>ができる可能性がある。</w:t>
      </w:r>
    </w:p>
    <w:p w14:paraId="44AABAF5" w14:textId="77777777" w:rsidR="007F02C0" w:rsidRPr="007D2DB5" w:rsidRDefault="007F02C0" w:rsidP="001F01B4">
      <w:pPr>
        <w:pStyle w:val="a3"/>
        <w:ind w:left="2" w:rightChars="102" w:right="214" w:firstLine="1"/>
        <w:rPr>
          <w:rFonts w:hAnsi="ＭＳ 明朝" w:cs="ＭＳ 明朝"/>
          <w:color w:val="000000" w:themeColor="text1"/>
        </w:rPr>
      </w:pPr>
      <w:r w:rsidRPr="007D2DB5">
        <w:rPr>
          <w:rFonts w:ascii="ＭＳ 明朝" w:hAnsi="ＭＳ 明朝" w:cs="ＭＳ 明朝" w:hint="eastAsia"/>
          <w:b/>
          <w:bCs/>
          <w:color w:val="000000" w:themeColor="text1"/>
        </w:rPr>
        <w:t>不利益：</w:t>
      </w:r>
      <w:r w:rsidR="005355E1" w:rsidRPr="007D2DB5">
        <w:rPr>
          <w:rFonts w:hAnsi="ＭＳ 明朝" w:cs="ＭＳ 明朝" w:hint="eastAsia"/>
          <w:color w:val="000000" w:themeColor="text1"/>
        </w:rPr>
        <w:t>本研究では、誰の遺伝子を解析した結果であるかが管理担当医以外にはわからないように、匿名化などを行って、個人情報を厳重に管理する。しかし、遺伝子解析の結果によっては、就職・結婚・保険などへの加入など</w:t>
      </w:r>
      <w:r w:rsidR="005B504E" w:rsidRPr="007D2DB5">
        <w:rPr>
          <w:rFonts w:hAnsi="ＭＳ 明朝" w:cs="ＭＳ 明朝" w:hint="eastAsia"/>
          <w:color w:val="000000" w:themeColor="text1"/>
        </w:rPr>
        <w:t>、</w:t>
      </w:r>
      <w:r w:rsidR="005B504E" w:rsidRPr="007D2DB5">
        <w:rPr>
          <w:rFonts w:ascii="ＭＳ 明朝" w:hAnsi="ＭＳ 明朝" w:cs="ＭＳ 明朝" w:hint="eastAsia"/>
          <w:color w:val="000000" w:themeColor="text1"/>
        </w:rPr>
        <w:t>様々な法的社会的問題を招く可能性があり、こうした</w:t>
      </w:r>
      <w:r w:rsidR="005355E1" w:rsidRPr="007D2DB5">
        <w:rPr>
          <w:rFonts w:hAnsi="ＭＳ 明朝" w:cs="ＭＳ 明朝" w:hint="eastAsia"/>
          <w:color w:val="000000" w:themeColor="text1"/>
        </w:rPr>
        <w:t>不利益が</w:t>
      </w:r>
      <w:r w:rsidR="005B504E" w:rsidRPr="007D2DB5">
        <w:rPr>
          <w:rFonts w:hAnsi="ＭＳ 明朝" w:cs="ＭＳ 明朝" w:hint="eastAsia"/>
          <w:color w:val="000000" w:themeColor="text1"/>
        </w:rPr>
        <w:t>起こらないよう、十分</w:t>
      </w:r>
      <w:r w:rsidR="005355E1" w:rsidRPr="007D2DB5">
        <w:rPr>
          <w:rFonts w:hAnsi="ＭＳ 明朝" w:cs="ＭＳ 明朝" w:hint="eastAsia"/>
          <w:color w:val="000000" w:themeColor="text1"/>
        </w:rPr>
        <w:t>注意</w:t>
      </w:r>
      <w:r w:rsidR="005B504E" w:rsidRPr="007D2DB5">
        <w:rPr>
          <w:rFonts w:hAnsi="ＭＳ 明朝" w:cs="ＭＳ 明朝" w:hint="eastAsia"/>
          <w:color w:val="000000" w:themeColor="text1"/>
        </w:rPr>
        <w:t>し、管理体制を組織する。</w:t>
      </w:r>
      <w:r w:rsidR="005355E1" w:rsidRPr="007D2DB5">
        <w:rPr>
          <w:rFonts w:hAnsi="ＭＳ 明朝" w:cs="ＭＳ 明朝" w:hint="eastAsia"/>
          <w:color w:val="000000" w:themeColor="text1"/>
        </w:rPr>
        <w:t>それ以外の不利益は特にないと考える。</w:t>
      </w:r>
    </w:p>
    <w:p w14:paraId="64D33426" w14:textId="77777777" w:rsidR="007F02C0" w:rsidRPr="007D2DB5" w:rsidRDefault="007F02C0">
      <w:pPr>
        <w:pStyle w:val="a3"/>
        <w:rPr>
          <w:rFonts w:ascii="ＭＳ 明朝" w:cs="ＭＳ 明朝"/>
          <w:color w:val="000000" w:themeColor="text1"/>
          <w:spacing w:val="0"/>
        </w:rPr>
      </w:pPr>
    </w:p>
    <w:p w14:paraId="15848C45" w14:textId="77777777" w:rsidR="00F277F2" w:rsidRPr="007D2DB5" w:rsidRDefault="007F02C0">
      <w:pPr>
        <w:rPr>
          <w:rFonts w:ascii="ＭＳ 明朝"/>
          <w:b/>
          <w:color w:val="000000" w:themeColor="text1"/>
          <w:sz w:val="24"/>
          <w:szCs w:val="24"/>
        </w:rPr>
      </w:pPr>
      <w:r w:rsidRPr="007D2DB5">
        <w:rPr>
          <w:rFonts w:ascii="ＭＳ 明朝" w:hAnsi="ＭＳ 明朝" w:cs="ＭＳ 明朝"/>
          <w:b/>
          <w:bCs/>
          <w:color w:val="000000" w:themeColor="text1"/>
          <w:sz w:val="24"/>
          <w:szCs w:val="24"/>
        </w:rPr>
        <w:t>9</w:t>
      </w:r>
      <w:r w:rsidRPr="007D2DB5">
        <w:rPr>
          <w:rFonts w:ascii="ＭＳ 明朝" w:hAnsi="ＭＳ 明朝" w:cs="ＭＳ 明朝" w:hint="eastAsia"/>
          <w:b/>
          <w:bCs/>
          <w:color w:val="000000" w:themeColor="text1"/>
          <w:sz w:val="24"/>
          <w:szCs w:val="24"/>
        </w:rPr>
        <w:t>）</w:t>
      </w:r>
      <w:r w:rsidR="00F277F2" w:rsidRPr="007D2DB5">
        <w:rPr>
          <w:rFonts w:ascii="ＭＳ 明朝" w:hint="eastAsia"/>
          <w:b/>
          <w:color w:val="000000" w:themeColor="text1"/>
          <w:sz w:val="24"/>
          <w:szCs w:val="24"/>
        </w:rPr>
        <w:t>個人情報の保護の方法</w:t>
      </w:r>
    </w:p>
    <w:p w14:paraId="1905ED37" w14:textId="77777777" w:rsidR="004F2ABA" w:rsidRPr="007D2DB5" w:rsidRDefault="004F2ABA">
      <w:pPr>
        <w:rPr>
          <w:rFonts w:ascii="ＭＳ 明朝" w:hAnsi="ＭＳ 明朝" w:cs="ＭＳ 明朝"/>
          <w:b/>
          <w:bCs/>
          <w:color w:val="000000" w:themeColor="text1"/>
          <w:sz w:val="24"/>
          <w:szCs w:val="24"/>
        </w:rPr>
      </w:pPr>
      <w:r w:rsidRPr="007D2DB5">
        <w:rPr>
          <w:rFonts w:ascii="ＭＳ 明朝" w:hAnsi="ＭＳ 明朝" w:cs="ＭＳ 明朝" w:hint="eastAsia"/>
          <w:b/>
          <w:bCs/>
          <w:color w:val="000000" w:themeColor="text1"/>
          <w:sz w:val="24"/>
          <w:szCs w:val="24"/>
        </w:rPr>
        <w:t>周産期心筋症患者検体について</w:t>
      </w:r>
    </w:p>
    <w:p w14:paraId="136A08A9" w14:textId="3C0629AC" w:rsidR="004F2ABA" w:rsidRPr="007D2DB5" w:rsidRDefault="00E93378" w:rsidP="00703336">
      <w:pPr>
        <w:ind w:firstLineChars="50" w:firstLine="120"/>
        <w:rPr>
          <w:rFonts w:asciiTheme="minorHAnsi" w:hAnsiTheme="minorHAnsi"/>
          <w:color w:val="000000" w:themeColor="text1"/>
          <w:sz w:val="24"/>
          <w:szCs w:val="24"/>
        </w:rPr>
      </w:pPr>
      <w:r w:rsidRPr="007D2DB5">
        <w:rPr>
          <w:rFonts w:asciiTheme="minorHAnsi" w:hAnsiTheme="minorHAnsi"/>
          <w:color w:val="000000" w:themeColor="text1"/>
          <w:sz w:val="24"/>
          <w:szCs w:val="24"/>
        </w:rPr>
        <w:t>センター内においては試料</w:t>
      </w:r>
      <w:r w:rsidR="002D6AA7" w:rsidRPr="007D2DB5">
        <w:rPr>
          <w:rFonts w:asciiTheme="minorHAnsi" w:hAnsiTheme="minorHAnsi"/>
          <w:color w:val="000000" w:themeColor="text1"/>
          <w:sz w:val="24"/>
          <w:szCs w:val="24"/>
        </w:rPr>
        <w:t>採血・</w:t>
      </w:r>
      <w:r w:rsidRPr="007D2DB5">
        <w:rPr>
          <w:rFonts w:asciiTheme="minorHAnsi" w:hAnsiTheme="minorHAnsi"/>
          <w:color w:val="000000" w:themeColor="text1"/>
          <w:sz w:val="24"/>
          <w:szCs w:val="24"/>
        </w:rPr>
        <w:t>保管の際に、センター外施設にあっては、試料移送の際に割り付け番号により匿名化を行う。</w:t>
      </w:r>
      <w:r w:rsidR="00B40011" w:rsidRPr="007D2DB5">
        <w:rPr>
          <w:rFonts w:asciiTheme="minorHAnsi" w:hAnsiTheme="minorHAnsi"/>
          <w:color w:val="000000" w:themeColor="text1"/>
          <w:sz w:val="24"/>
          <w:szCs w:val="24"/>
        </w:rPr>
        <w:t>匿名化のタイミングは採取した後であり</w:t>
      </w:r>
      <w:r w:rsidR="00B40011" w:rsidRPr="007D2DB5">
        <w:rPr>
          <w:rFonts w:asciiTheme="minorHAnsi" w:hAnsiTheme="minorHAnsi"/>
          <w:color w:val="000000" w:themeColor="text1"/>
          <w:sz w:val="24"/>
          <w:szCs w:val="24"/>
        </w:rPr>
        <w:t>DNA</w:t>
      </w:r>
      <w:r w:rsidR="00B40011" w:rsidRPr="007D2DB5">
        <w:rPr>
          <w:rFonts w:asciiTheme="minorHAnsi" w:hAnsiTheme="minorHAnsi"/>
          <w:color w:val="000000" w:themeColor="text1"/>
          <w:sz w:val="24"/>
          <w:szCs w:val="24"/>
        </w:rPr>
        <w:t>を調製す</w:t>
      </w:r>
      <w:r w:rsidR="00B40011" w:rsidRPr="007D2DB5">
        <w:rPr>
          <w:rFonts w:asciiTheme="minorHAnsi" w:hAnsiTheme="minorHAnsi"/>
          <w:color w:val="000000" w:themeColor="text1"/>
          <w:sz w:val="24"/>
          <w:szCs w:val="24"/>
        </w:rPr>
        <w:lastRenderedPageBreak/>
        <w:t>る前である。即ち、匿名化された試料から</w:t>
      </w:r>
      <w:r w:rsidR="00B40011" w:rsidRPr="007D2DB5">
        <w:rPr>
          <w:rFonts w:asciiTheme="minorHAnsi" w:hAnsiTheme="minorHAnsi"/>
          <w:color w:val="000000" w:themeColor="text1"/>
          <w:sz w:val="24"/>
          <w:szCs w:val="24"/>
        </w:rPr>
        <w:t>DNA</w:t>
      </w:r>
      <w:r w:rsidR="00B40011" w:rsidRPr="007D2DB5">
        <w:rPr>
          <w:rFonts w:asciiTheme="minorHAnsi" w:hAnsiTheme="minorHAnsi"/>
          <w:color w:val="000000" w:themeColor="text1"/>
          <w:sz w:val="24"/>
          <w:szCs w:val="24"/>
        </w:rPr>
        <w:t>を調製する。</w:t>
      </w:r>
      <w:r w:rsidRPr="007D2DB5">
        <w:rPr>
          <w:rFonts w:asciiTheme="minorHAnsi" w:hAnsiTheme="minorHAnsi"/>
          <w:color w:val="000000" w:themeColor="text1"/>
          <w:sz w:val="24"/>
          <w:szCs w:val="24"/>
        </w:rPr>
        <w:t>試料</w:t>
      </w:r>
      <w:r w:rsidR="00703336" w:rsidRPr="007D2DB5">
        <w:rPr>
          <w:rFonts w:asciiTheme="minorHAnsi" w:hAnsiTheme="minorHAnsi"/>
          <w:color w:val="000000" w:themeColor="text1"/>
          <w:sz w:val="24"/>
          <w:szCs w:val="24"/>
        </w:rPr>
        <w:t>(</w:t>
      </w:r>
      <w:r w:rsidRPr="007D2DB5">
        <w:rPr>
          <w:rFonts w:asciiTheme="minorHAnsi" w:hAnsiTheme="minorHAnsi"/>
          <w:color w:val="000000" w:themeColor="text1"/>
          <w:sz w:val="24"/>
          <w:szCs w:val="24"/>
        </w:rPr>
        <w:t>抽出した</w:t>
      </w:r>
      <w:r w:rsidRPr="007D2DB5">
        <w:rPr>
          <w:rFonts w:asciiTheme="minorHAnsi" w:hAnsiTheme="minorHAnsi"/>
          <w:color w:val="000000" w:themeColor="text1"/>
          <w:sz w:val="24"/>
          <w:szCs w:val="24"/>
        </w:rPr>
        <w:t>DNA</w:t>
      </w:r>
      <w:r w:rsidR="00703336" w:rsidRPr="007D2DB5">
        <w:rPr>
          <w:rFonts w:asciiTheme="minorHAnsi" w:hAnsiTheme="minorHAnsi"/>
          <w:color w:val="000000" w:themeColor="text1"/>
          <w:sz w:val="24"/>
          <w:szCs w:val="24"/>
        </w:rPr>
        <w:t>)</w:t>
      </w:r>
      <w:r w:rsidRPr="007D2DB5">
        <w:rPr>
          <w:rFonts w:asciiTheme="minorHAnsi" w:hAnsiTheme="minorHAnsi"/>
          <w:color w:val="000000" w:themeColor="text1"/>
          <w:sz w:val="24"/>
          <w:szCs w:val="24"/>
        </w:rPr>
        <w:t>は、再生医療部</w:t>
      </w:r>
      <w:r w:rsidR="009556CB" w:rsidRPr="007D2DB5">
        <w:rPr>
          <w:rFonts w:asciiTheme="minorHAnsi" w:hAnsiTheme="minorHAnsi"/>
          <w:color w:val="000000" w:themeColor="text1"/>
          <w:sz w:val="24"/>
          <w:szCs w:val="24"/>
        </w:rPr>
        <w:t>もしくは創薬オミックス解析センター</w:t>
      </w:r>
      <w:r w:rsidRPr="007D2DB5">
        <w:rPr>
          <w:rFonts w:asciiTheme="minorHAnsi" w:hAnsiTheme="minorHAnsi"/>
          <w:color w:val="000000" w:themeColor="text1"/>
          <w:sz w:val="24"/>
          <w:szCs w:val="24"/>
        </w:rPr>
        <w:t>内冷凍庫に保管する。全ての試料は連結可能匿名化する。</w:t>
      </w:r>
      <w:r w:rsidR="00CA4CED" w:rsidRPr="007D2DB5">
        <w:rPr>
          <w:rFonts w:asciiTheme="minorHAnsi" w:hAnsiTheme="minorHAnsi" w:hint="eastAsia"/>
          <w:color w:val="000000" w:themeColor="text1"/>
          <w:sz w:val="24"/>
          <w:szCs w:val="24"/>
        </w:rPr>
        <w:t>周産期心筋症症例の</w:t>
      </w:r>
      <w:r w:rsidR="00110E31" w:rsidRPr="007D2DB5">
        <w:rPr>
          <w:rFonts w:asciiTheme="minorHAnsi" w:hAnsiTheme="minorHAnsi"/>
          <w:color w:val="000000" w:themeColor="text1"/>
          <w:sz w:val="24"/>
          <w:szCs w:val="24"/>
        </w:rPr>
        <w:t>個人情報</w:t>
      </w:r>
      <w:r w:rsidR="00CA4CED" w:rsidRPr="007D2DB5">
        <w:rPr>
          <w:rFonts w:asciiTheme="minorHAnsi" w:hAnsiTheme="minorHAnsi" w:hint="eastAsia"/>
          <w:color w:val="000000" w:themeColor="text1"/>
          <w:sz w:val="24"/>
          <w:szCs w:val="24"/>
        </w:rPr>
        <w:t>の管理は、</w:t>
      </w:r>
      <w:r w:rsidR="00342121" w:rsidRPr="007D2DB5">
        <w:rPr>
          <w:rFonts w:asciiTheme="minorHAnsi" w:hAnsiTheme="minorHAnsi"/>
          <w:color w:val="000000" w:themeColor="text1"/>
          <w:sz w:val="24"/>
          <w:szCs w:val="24"/>
        </w:rPr>
        <w:t>センター</w:t>
      </w:r>
      <w:r w:rsidR="00CA4CED" w:rsidRPr="007D2DB5">
        <w:rPr>
          <w:rFonts w:asciiTheme="minorHAnsi" w:hAnsiTheme="minorHAnsi" w:hint="eastAsia"/>
          <w:color w:val="000000" w:themeColor="text1"/>
          <w:sz w:val="24"/>
          <w:szCs w:val="24"/>
        </w:rPr>
        <w:t>症例は</w:t>
      </w:r>
      <w:r w:rsidR="009759B6" w:rsidRPr="007D2DB5">
        <w:rPr>
          <w:rFonts w:hint="eastAsia"/>
          <w:color w:val="000000" w:themeColor="text1"/>
          <w:sz w:val="24"/>
          <w:szCs w:val="24"/>
        </w:rPr>
        <w:t>研究等個人情報管理室</w:t>
      </w:r>
      <w:r w:rsidR="00342121" w:rsidRPr="007D2DB5">
        <w:rPr>
          <w:rFonts w:asciiTheme="minorHAnsi" w:hAnsiTheme="minorHAnsi"/>
          <w:color w:val="000000" w:themeColor="text1"/>
          <w:sz w:val="24"/>
          <w:szCs w:val="24"/>
        </w:rPr>
        <w:t>、他施設</w:t>
      </w:r>
      <w:r w:rsidR="00CA4CED" w:rsidRPr="007D2DB5">
        <w:rPr>
          <w:rFonts w:asciiTheme="minorHAnsi" w:hAnsiTheme="minorHAnsi" w:hint="eastAsia"/>
          <w:color w:val="000000" w:themeColor="text1"/>
          <w:sz w:val="24"/>
          <w:szCs w:val="24"/>
        </w:rPr>
        <w:t>症例は</w:t>
      </w:r>
      <w:r w:rsidR="00187F2E" w:rsidRPr="007D2DB5">
        <w:rPr>
          <w:rFonts w:hint="eastAsia"/>
          <w:color w:val="000000" w:themeColor="text1"/>
          <w:sz w:val="24"/>
          <w:szCs w:val="24"/>
        </w:rPr>
        <w:t>各施設個人情報管理者（研究者以外）</w:t>
      </w:r>
      <w:r w:rsidRPr="007D2DB5">
        <w:rPr>
          <w:rFonts w:asciiTheme="minorHAnsi" w:hAnsiTheme="minorHAnsi" w:cs="ＭＳ 明朝"/>
          <w:color w:val="000000" w:themeColor="text1"/>
          <w:sz w:val="24"/>
          <w:szCs w:val="24"/>
        </w:rPr>
        <w:t>により行う。</w:t>
      </w:r>
      <w:r w:rsidR="00381CC4" w:rsidRPr="007D2DB5">
        <w:rPr>
          <w:rFonts w:asciiTheme="minorHAnsi" w:hAnsiTheme="minorHAnsi"/>
          <w:color w:val="000000" w:themeColor="text1"/>
          <w:sz w:val="24"/>
          <w:szCs w:val="24"/>
        </w:rPr>
        <w:t>外部へ試料を移送する場合や、外部から試料を移入する場合は、添付のような</w:t>
      </w:r>
      <w:r w:rsidR="00381CC4" w:rsidRPr="007D2DB5">
        <w:rPr>
          <w:rFonts w:asciiTheme="minorHAnsi" w:hAnsiTheme="minorHAnsi"/>
          <w:color w:val="000000" w:themeColor="text1"/>
          <w:sz w:val="24"/>
          <w:szCs w:val="24"/>
        </w:rPr>
        <w:t>Material transfer agreement</w:t>
      </w:r>
      <w:r w:rsidR="00703336" w:rsidRPr="007D2DB5">
        <w:rPr>
          <w:rFonts w:asciiTheme="minorHAnsi" w:hAnsiTheme="minorHAnsi"/>
          <w:color w:val="000000" w:themeColor="text1"/>
          <w:sz w:val="24"/>
          <w:szCs w:val="24"/>
        </w:rPr>
        <w:t>(</w:t>
      </w:r>
      <w:r w:rsidR="00381CC4" w:rsidRPr="007D2DB5">
        <w:rPr>
          <w:rFonts w:asciiTheme="minorHAnsi" w:hAnsiTheme="minorHAnsi"/>
          <w:color w:val="000000" w:themeColor="text1"/>
          <w:sz w:val="24"/>
          <w:szCs w:val="24"/>
        </w:rPr>
        <w:t>MTA</w:t>
      </w:r>
      <w:r w:rsidR="00703336" w:rsidRPr="007D2DB5">
        <w:rPr>
          <w:rFonts w:asciiTheme="minorHAnsi" w:hAnsiTheme="minorHAnsi"/>
          <w:color w:val="000000" w:themeColor="text1"/>
          <w:sz w:val="24"/>
          <w:szCs w:val="24"/>
        </w:rPr>
        <w:t>)</w:t>
      </w:r>
      <w:r w:rsidR="00381CC4" w:rsidRPr="007D2DB5">
        <w:rPr>
          <w:rFonts w:asciiTheme="minorHAnsi" w:hAnsiTheme="minorHAnsi"/>
          <w:color w:val="000000" w:themeColor="text1"/>
          <w:sz w:val="24"/>
          <w:szCs w:val="24"/>
        </w:rPr>
        <w:t>を取り交わす。</w:t>
      </w:r>
    </w:p>
    <w:p w14:paraId="65DAFF47" w14:textId="77777777" w:rsidR="004F2ABA" w:rsidRPr="007D2DB5" w:rsidRDefault="004F2ABA" w:rsidP="00416C03">
      <w:pPr>
        <w:rPr>
          <w:rFonts w:ascii="ＭＳ 明朝" w:hAnsi="ＭＳ 明朝" w:cs="ＭＳ 明朝"/>
          <w:b/>
          <w:color w:val="000000" w:themeColor="text1"/>
          <w:sz w:val="24"/>
          <w:szCs w:val="24"/>
        </w:rPr>
      </w:pPr>
      <w:r w:rsidRPr="007D2DB5">
        <w:rPr>
          <w:rFonts w:ascii="ＭＳ 明朝" w:hAnsi="ＭＳ 明朝" w:cs="ＭＳ 明朝" w:hint="eastAsia"/>
          <w:b/>
          <w:color w:val="000000" w:themeColor="text1"/>
          <w:sz w:val="24"/>
          <w:szCs w:val="24"/>
        </w:rPr>
        <w:t>健常コントロール検体について</w:t>
      </w:r>
    </w:p>
    <w:p w14:paraId="1D80365D" w14:textId="73EE0E1A" w:rsidR="00201744" w:rsidRPr="007D2DB5" w:rsidRDefault="004F2ABA" w:rsidP="00201744">
      <w:pPr>
        <w:tabs>
          <w:tab w:val="left" w:pos="0"/>
        </w:tabs>
        <w:spacing w:line="280" w:lineRule="exact"/>
        <w:ind w:firstLineChars="100" w:firstLine="240"/>
        <w:rPr>
          <w:rFonts w:ascii="ＭＳ 明朝" w:hAnsi="ＭＳ 明朝"/>
          <w:color w:val="000000" w:themeColor="text1"/>
          <w:sz w:val="32"/>
          <w:szCs w:val="24"/>
        </w:rPr>
      </w:pPr>
      <w:r w:rsidRPr="007D2DB5">
        <w:rPr>
          <w:rFonts w:ascii="ＭＳ 明朝" w:hAnsi="ＭＳ 明朝" w:hint="eastAsia"/>
          <w:color w:val="000000" w:themeColor="text1"/>
          <w:sz w:val="24"/>
          <w:szCs w:val="24"/>
        </w:rPr>
        <w:t>被験者由来の</w:t>
      </w:r>
      <w:r w:rsidR="00091B93" w:rsidRPr="007D2DB5">
        <w:rPr>
          <w:rFonts w:ascii="ＭＳ 明朝" w:hAnsi="ＭＳ 明朝" w:hint="eastAsia"/>
          <w:color w:val="000000" w:themeColor="text1"/>
          <w:sz w:val="24"/>
          <w:szCs w:val="24"/>
        </w:rPr>
        <w:t>検体や臨床情報は、当センターバイオバンクで連結可能匿名化し保管したものを</w:t>
      </w:r>
      <w:r w:rsidRPr="007D2DB5">
        <w:rPr>
          <w:rFonts w:ascii="ＭＳ 明朝" w:hAnsi="ＭＳ 明朝" w:hint="eastAsia"/>
          <w:color w:val="000000" w:themeColor="text1"/>
          <w:sz w:val="24"/>
          <w:szCs w:val="24"/>
        </w:rPr>
        <w:t>使用する。</w:t>
      </w:r>
      <w:r w:rsidR="00874539" w:rsidRPr="007D2DB5">
        <w:rPr>
          <w:rFonts w:ascii="ＭＳ 明朝" w:hAnsi="ＭＳ 明朝" w:hint="eastAsia"/>
          <w:color w:val="000000" w:themeColor="text1"/>
          <w:sz w:val="24"/>
          <w:szCs w:val="24"/>
        </w:rPr>
        <w:t>連結表はセキュリティーのかかった環境下でバイオバンクが保有し、研究者には一切提供されない。</w:t>
      </w:r>
      <w:r w:rsidRPr="007D2DB5">
        <w:rPr>
          <w:rFonts w:ascii="ＭＳ 明朝" w:hAnsi="ＭＳ 明朝" w:hint="eastAsia"/>
          <w:color w:val="000000" w:themeColor="text1"/>
          <w:sz w:val="24"/>
          <w:szCs w:val="24"/>
        </w:rPr>
        <w:t>また本計画終了後</w:t>
      </w:r>
      <w:r w:rsidR="00D532F5" w:rsidRPr="007D2DB5">
        <w:rPr>
          <w:rFonts w:ascii="ＭＳ 明朝" w:hAnsi="ＭＳ 明朝" w:hint="eastAsia"/>
          <w:color w:val="000000" w:themeColor="text1"/>
          <w:sz w:val="24"/>
          <w:szCs w:val="24"/>
        </w:rPr>
        <w:t>、</w:t>
      </w:r>
      <w:r w:rsidR="00091B93" w:rsidRPr="007D2DB5">
        <w:rPr>
          <w:rFonts w:ascii="ＭＳ 明朝" w:hAnsi="ＭＳ 明朝" w:hint="eastAsia"/>
          <w:color w:val="000000" w:themeColor="text1"/>
          <w:sz w:val="24"/>
          <w:szCs w:val="24"/>
        </w:rPr>
        <w:t>本研究で測定した結果</w:t>
      </w:r>
      <w:r w:rsidR="00201744" w:rsidRPr="007D2DB5">
        <w:rPr>
          <w:rFonts w:ascii="ＭＳ 明朝" w:hAnsi="ＭＳ 明朝" w:hint="eastAsia"/>
          <w:color w:val="000000" w:themeColor="text1"/>
          <w:sz w:val="24"/>
          <w:szCs w:val="24"/>
        </w:rPr>
        <w:t>をふくむ</w:t>
      </w:r>
      <w:r w:rsidR="00E56745" w:rsidRPr="007D2DB5">
        <w:rPr>
          <w:rFonts w:ascii="ＭＳ 明朝" w:hAnsi="ＭＳ 明朝" w:hint="eastAsia"/>
          <w:color w:val="000000" w:themeColor="text1"/>
          <w:sz w:val="24"/>
          <w:szCs w:val="24"/>
        </w:rPr>
        <w:t>研究で使用したバイオバンク由来の試料は、当</w:t>
      </w:r>
      <w:r w:rsidRPr="007D2DB5">
        <w:rPr>
          <w:rFonts w:ascii="ＭＳ 明朝" w:hAnsi="ＭＳ 明朝" w:hint="eastAsia"/>
          <w:color w:val="000000" w:themeColor="text1"/>
          <w:sz w:val="24"/>
          <w:szCs w:val="24"/>
        </w:rPr>
        <w:t>センター</w:t>
      </w:r>
      <w:r w:rsidR="00E56745" w:rsidRPr="007D2DB5">
        <w:rPr>
          <w:rFonts w:ascii="ＭＳ 明朝" w:hAnsi="ＭＳ 明朝" w:hint="eastAsia"/>
          <w:color w:val="000000" w:themeColor="text1"/>
          <w:sz w:val="24"/>
          <w:szCs w:val="24"/>
        </w:rPr>
        <w:t>の</w:t>
      </w:r>
      <w:r w:rsidRPr="007D2DB5">
        <w:rPr>
          <w:rFonts w:ascii="ＭＳ 明朝" w:hAnsi="ＭＳ 明朝" w:hint="eastAsia"/>
          <w:color w:val="000000" w:themeColor="text1"/>
          <w:sz w:val="24"/>
          <w:szCs w:val="24"/>
        </w:rPr>
        <w:t>バイオバンク</w:t>
      </w:r>
      <w:r w:rsidR="00CA4CED" w:rsidRPr="007D2DB5">
        <w:rPr>
          <w:rFonts w:ascii="ＭＳ 明朝" w:hAnsi="ＭＳ 明朝" w:hint="eastAsia"/>
          <w:color w:val="000000" w:themeColor="text1"/>
          <w:sz w:val="24"/>
          <w:szCs w:val="24"/>
        </w:rPr>
        <w:t>へ返却し</w:t>
      </w:r>
      <w:r w:rsidRPr="007D2DB5">
        <w:rPr>
          <w:rFonts w:ascii="ＭＳ 明朝" w:hAnsi="ＭＳ 明朝" w:hint="eastAsia"/>
          <w:color w:val="000000" w:themeColor="text1"/>
          <w:sz w:val="24"/>
          <w:szCs w:val="24"/>
        </w:rPr>
        <w:t>、倫理委員会の承認を受けた上で、他の研究にも利用する。</w:t>
      </w:r>
      <w:r w:rsidR="00091B93" w:rsidRPr="007D2DB5">
        <w:rPr>
          <w:rFonts w:ascii="ＭＳ 明朝" w:hAnsi="ＭＳ 明朝" w:hint="eastAsia"/>
          <w:color w:val="000000" w:themeColor="text1"/>
          <w:sz w:val="24"/>
          <w:szCs w:val="24"/>
        </w:rPr>
        <w:t>他の医学研究に利用する場合は、当センターバイオバンクの規</w:t>
      </w:r>
      <w:r w:rsidR="008632E3" w:rsidRPr="007D2DB5">
        <w:rPr>
          <w:rFonts w:ascii="ＭＳ 明朝" w:hAnsi="ＭＳ 明朝" w:hint="eastAsia"/>
          <w:color w:val="000000" w:themeColor="text1"/>
          <w:sz w:val="24"/>
          <w:szCs w:val="24"/>
        </w:rPr>
        <w:t>程</w:t>
      </w:r>
      <w:r w:rsidR="00091B93" w:rsidRPr="007D2DB5">
        <w:rPr>
          <w:rFonts w:ascii="ＭＳ 明朝" w:hAnsi="ＭＳ 明朝" w:hint="eastAsia"/>
          <w:color w:val="000000" w:themeColor="text1"/>
          <w:sz w:val="24"/>
          <w:szCs w:val="24"/>
        </w:rPr>
        <w:t>に従い実施する。使用した場合は研究内容や進捗状況を当センターのホームページより閲覧可能とし、被験者の意思により研究協力への同意の取り下げが可能な状態とする。被験者本人が意思表示できない状態にある場合には、被験者以外が同意撤回を請求することができる。</w:t>
      </w:r>
      <w:r w:rsidR="005B14E9" w:rsidRPr="007D2DB5">
        <w:rPr>
          <w:rFonts w:hint="eastAsia"/>
          <w:color w:val="000000" w:themeColor="text1"/>
          <w:sz w:val="24"/>
          <w:szCs w:val="24"/>
        </w:rPr>
        <w:t>また、研究終了時までに得られた測定結果及び解析データをバイオバンクへ提供するとともに研究成果を報告する。</w:t>
      </w:r>
      <w:r w:rsidR="005B14E9" w:rsidRPr="007D2DB5">
        <w:rPr>
          <w:rFonts w:hint="eastAsia"/>
          <w:color w:val="000000" w:themeColor="text1"/>
          <w:sz w:val="24"/>
        </w:rPr>
        <w:t>公表する成果物においては、国循バイオバンク保有試料等の利用による成果であることを明記する。</w:t>
      </w:r>
    </w:p>
    <w:p w14:paraId="0627BA5E" w14:textId="77777777" w:rsidR="004F2ABA" w:rsidRPr="007D2DB5" w:rsidRDefault="004F2ABA" w:rsidP="00416C03">
      <w:pPr>
        <w:ind w:firstLineChars="100" w:firstLine="240"/>
        <w:rPr>
          <w:rFonts w:ascii="ＭＳ 明朝" w:hAnsi="ＭＳ 明朝"/>
          <w:color w:val="000000" w:themeColor="text1"/>
          <w:sz w:val="24"/>
          <w:szCs w:val="24"/>
        </w:rPr>
      </w:pPr>
    </w:p>
    <w:p w14:paraId="3D254991" w14:textId="77777777" w:rsidR="00F277F2" w:rsidRPr="007D2DB5" w:rsidRDefault="00381CC4" w:rsidP="00E93378">
      <w:pPr>
        <w:ind w:firstLineChars="50" w:firstLine="120"/>
        <w:rPr>
          <w:rFonts w:ascii="ＭＳ 明朝" w:hAnsi="ＭＳ 明朝"/>
          <w:color w:val="000000" w:themeColor="text1"/>
          <w:sz w:val="24"/>
          <w:szCs w:val="24"/>
        </w:rPr>
      </w:pPr>
      <w:r w:rsidRPr="007D2DB5">
        <w:rPr>
          <w:rFonts w:ascii="ＭＳ 明朝" w:hAnsi="ＭＳ 明朝" w:hint="eastAsia"/>
          <w:color w:val="000000" w:themeColor="text1"/>
          <w:sz w:val="24"/>
          <w:szCs w:val="24"/>
        </w:rPr>
        <w:t>データの保管は、パスワードで守られた</w:t>
      </w:r>
      <w:r w:rsidR="009D10A1" w:rsidRPr="007D2DB5">
        <w:rPr>
          <w:rFonts w:ascii="ＭＳ 明朝" w:hAnsi="ＭＳ 明朝" w:hint="eastAsia"/>
          <w:color w:val="000000" w:themeColor="text1"/>
          <w:sz w:val="24"/>
          <w:szCs w:val="24"/>
        </w:rPr>
        <w:t>コンピュータ</w:t>
      </w:r>
      <w:r w:rsidRPr="007D2DB5">
        <w:rPr>
          <w:rFonts w:ascii="ＭＳ 明朝" w:hAnsi="ＭＳ 明朝" w:hint="eastAsia"/>
          <w:color w:val="000000" w:themeColor="text1"/>
          <w:sz w:val="24"/>
          <w:szCs w:val="24"/>
        </w:rPr>
        <w:t>で管理する。</w:t>
      </w:r>
      <w:r w:rsidR="009D10A1" w:rsidRPr="007D2DB5">
        <w:rPr>
          <w:rFonts w:ascii="ＭＳ 明朝" w:hAnsi="ＭＳ 明朝" w:hint="eastAsia"/>
          <w:color w:val="000000" w:themeColor="text1"/>
          <w:sz w:val="24"/>
          <w:szCs w:val="24"/>
        </w:rPr>
        <w:t>コンピュータ</w:t>
      </w:r>
      <w:r w:rsidRPr="007D2DB5">
        <w:rPr>
          <w:rFonts w:ascii="ＭＳ 明朝" w:hAnsi="ＭＳ 明朝" w:hint="eastAsia"/>
          <w:color w:val="000000" w:themeColor="text1"/>
          <w:sz w:val="24"/>
          <w:szCs w:val="24"/>
        </w:rPr>
        <w:t>は鍵のかかる場所に保管する。利用目的が変更された場合は、個人情報の取得に明示された利用目的の変更が合理的な範囲を超えると判断できる場合には、再同意を取得する。</w:t>
      </w:r>
    </w:p>
    <w:p w14:paraId="5A8419F7" w14:textId="77777777" w:rsidR="00381CC4" w:rsidRPr="007D2DB5" w:rsidRDefault="00381CC4">
      <w:pPr>
        <w:rPr>
          <w:rFonts w:ascii="ＭＳ 明朝" w:hAnsi="ＭＳ 明朝" w:cs="ＭＳ 明朝"/>
          <w:b/>
          <w:bCs/>
          <w:color w:val="000000" w:themeColor="text1"/>
          <w:sz w:val="24"/>
          <w:szCs w:val="24"/>
        </w:rPr>
      </w:pPr>
    </w:p>
    <w:p w14:paraId="18E4EDDA" w14:textId="77777777" w:rsidR="007F02C0" w:rsidRPr="007D2DB5" w:rsidRDefault="00F277F2">
      <w:pPr>
        <w:rPr>
          <w:rFonts w:ascii="ＭＳ 明朝" w:cs="ＭＳ 明朝"/>
          <w:b/>
          <w:bCs/>
          <w:color w:val="000000" w:themeColor="text1"/>
          <w:sz w:val="24"/>
          <w:szCs w:val="24"/>
        </w:rPr>
      </w:pPr>
      <w:r w:rsidRPr="007D2DB5">
        <w:rPr>
          <w:rFonts w:ascii="ＭＳ 明朝" w:hAnsi="ＭＳ 明朝" w:cs="ＭＳ 明朝" w:hint="eastAsia"/>
          <w:b/>
          <w:bCs/>
          <w:color w:val="000000" w:themeColor="text1"/>
          <w:sz w:val="24"/>
          <w:szCs w:val="24"/>
        </w:rPr>
        <w:t>10）</w:t>
      </w:r>
      <w:r w:rsidR="007F02C0" w:rsidRPr="007D2DB5">
        <w:rPr>
          <w:rFonts w:ascii="ＭＳ 明朝" w:hAnsi="ＭＳ 明朝" w:cs="ＭＳ 明朝" w:hint="eastAsia"/>
          <w:b/>
          <w:bCs/>
          <w:color w:val="000000" w:themeColor="text1"/>
          <w:sz w:val="24"/>
          <w:szCs w:val="24"/>
        </w:rPr>
        <w:t xml:space="preserve">費用負担に関する事項　　</w:t>
      </w:r>
    </w:p>
    <w:p w14:paraId="218584DC" w14:textId="321912C3" w:rsidR="007F02C0" w:rsidRPr="007D2DB5" w:rsidRDefault="007F02C0">
      <w:pPr>
        <w:pStyle w:val="a3"/>
        <w:rPr>
          <w:rFonts w:asciiTheme="minorEastAsia" w:eastAsiaTheme="minorEastAsia" w:hAnsiTheme="minorEastAsia" w:cs="ＭＳ 明朝"/>
          <w:color w:val="000000" w:themeColor="text1"/>
        </w:rPr>
      </w:pPr>
      <w:r w:rsidRPr="007D2DB5">
        <w:rPr>
          <w:rFonts w:ascii="ＭＳ 明朝" w:hAnsi="ＭＳ 明朝" w:cs="ＭＳ 明朝" w:hint="eastAsia"/>
          <w:color w:val="000000" w:themeColor="text1"/>
        </w:rPr>
        <w:t xml:space="preserve">　</w:t>
      </w:r>
      <w:r w:rsidR="001F01B4" w:rsidRPr="007D2DB5">
        <w:rPr>
          <w:rFonts w:asciiTheme="minorEastAsia" w:eastAsiaTheme="minorEastAsia" w:hAnsiTheme="minorEastAsia" w:cs="ＭＳ 明朝" w:hint="eastAsia"/>
          <w:color w:val="000000" w:themeColor="text1"/>
        </w:rPr>
        <w:t>この研究は</w:t>
      </w:r>
      <w:r w:rsidR="002A1548" w:rsidRPr="007D2DB5">
        <w:rPr>
          <w:rFonts w:asciiTheme="minorEastAsia" w:eastAsiaTheme="minorEastAsia" w:hAnsiTheme="minorEastAsia" w:cs="ＭＳ 明朝" w:hint="eastAsia"/>
          <w:color w:val="000000" w:themeColor="text1"/>
        </w:rPr>
        <w:t>BNP測定</w:t>
      </w:r>
      <w:r w:rsidR="001F01B4" w:rsidRPr="007D2DB5">
        <w:rPr>
          <w:rFonts w:asciiTheme="minorEastAsia" w:eastAsiaTheme="minorEastAsia" w:hAnsiTheme="minorEastAsia" w:cs="ＭＳ 明朝" w:hint="eastAsia"/>
          <w:color w:val="000000" w:themeColor="text1"/>
        </w:rPr>
        <w:t>、心臓超音波検査については通常の診療の範囲内で行われる。その費用は被験者の負担となる。通常診療範囲外の検体検査費用は、</w:t>
      </w:r>
      <w:r w:rsidR="00E84532" w:rsidRPr="007D2DB5">
        <w:rPr>
          <w:rFonts w:asciiTheme="minorEastAsia" w:eastAsiaTheme="minorEastAsia" w:hAnsiTheme="minorEastAsia" w:cs="ＭＳ 明朝" w:hint="eastAsia"/>
          <w:color w:val="000000" w:themeColor="text1"/>
        </w:rPr>
        <w:t>分担研究者である神谷千津子の研究費（</w:t>
      </w:r>
      <w:r w:rsidR="003F4580" w:rsidRPr="007D2DB5">
        <w:rPr>
          <w:rFonts w:asciiTheme="minorEastAsia" w:eastAsiaTheme="minorEastAsia" w:hAnsiTheme="minorEastAsia" w:cs="ＭＳ 明朝" w:hint="eastAsia"/>
          <w:color w:val="000000" w:themeColor="text1"/>
        </w:rPr>
        <w:t>AMED</w:t>
      </w:r>
      <w:r w:rsidR="00D81BA7" w:rsidRPr="007D2DB5">
        <w:rPr>
          <w:rFonts w:asciiTheme="minorEastAsia" w:eastAsiaTheme="minorEastAsia" w:hAnsiTheme="minorEastAsia" w:cs="ＭＳ 明朝" w:hint="eastAsia"/>
          <w:color w:val="000000" w:themeColor="text1"/>
        </w:rPr>
        <w:t>難治性疾患実用化事業</w:t>
      </w:r>
      <w:r w:rsidR="00E84532" w:rsidRPr="007D2DB5">
        <w:rPr>
          <w:rFonts w:asciiTheme="minorEastAsia" w:eastAsiaTheme="minorEastAsia" w:hAnsiTheme="minorEastAsia" w:cs="ＭＳ 明朝" w:hint="eastAsia"/>
          <w:color w:val="000000" w:themeColor="text1"/>
        </w:rPr>
        <w:t>「</w:t>
      </w:r>
      <w:r w:rsidR="00D81BA7" w:rsidRPr="007D2DB5">
        <w:rPr>
          <w:rFonts w:asciiTheme="minorEastAsia" w:eastAsiaTheme="minorEastAsia" w:hAnsiTheme="minorEastAsia"/>
          <w:color w:val="000000" w:themeColor="text1"/>
          <w:szCs w:val="21"/>
        </w:rPr>
        <w:t>周産期心筋症の</w:t>
      </w:r>
      <w:r w:rsidR="00D81BA7" w:rsidRPr="007D2DB5">
        <w:rPr>
          <w:rFonts w:asciiTheme="minorEastAsia" w:eastAsiaTheme="minorEastAsia" w:hAnsiTheme="minorEastAsia" w:hint="eastAsia"/>
          <w:color w:val="000000" w:themeColor="text1"/>
          <w:szCs w:val="21"/>
        </w:rPr>
        <w:t>臨床(生化学・オミックス解析)－基礎</w:t>
      </w:r>
      <w:r w:rsidR="00D81BA7" w:rsidRPr="007D2DB5">
        <w:rPr>
          <w:rFonts w:asciiTheme="minorEastAsia" w:eastAsiaTheme="minorEastAsia" w:hAnsiTheme="minorEastAsia"/>
          <w:color w:val="000000" w:themeColor="text1"/>
          <w:szCs w:val="21"/>
        </w:rPr>
        <w:t>(モデル動物)連携による</w:t>
      </w:r>
      <w:r w:rsidR="00D81BA7" w:rsidRPr="007D2DB5">
        <w:rPr>
          <w:rFonts w:asciiTheme="minorEastAsia" w:eastAsiaTheme="minorEastAsia" w:hAnsiTheme="minorEastAsia" w:hint="eastAsia"/>
          <w:color w:val="000000" w:themeColor="text1"/>
          <w:szCs w:val="21"/>
        </w:rPr>
        <w:t>早期診断マーカー・治療法開発研究</w:t>
      </w:r>
      <w:r w:rsidR="00E84532" w:rsidRPr="007D2DB5">
        <w:rPr>
          <w:rFonts w:asciiTheme="minorEastAsia" w:eastAsiaTheme="minorEastAsia" w:hAnsiTheme="minorEastAsia" w:cs="ＭＳ 明朝" w:hint="eastAsia"/>
          <w:color w:val="000000" w:themeColor="text1"/>
        </w:rPr>
        <w:t>」）</w:t>
      </w:r>
      <w:r w:rsidR="001E2CBF" w:rsidRPr="007D2DB5">
        <w:rPr>
          <w:rFonts w:asciiTheme="minorEastAsia" w:eastAsiaTheme="minorEastAsia" w:hAnsiTheme="minorEastAsia" w:cs="ＭＳ 明朝" w:hint="eastAsia"/>
          <w:color w:val="000000" w:themeColor="text1"/>
        </w:rPr>
        <w:t>などから</w:t>
      </w:r>
      <w:r w:rsidR="001F01B4" w:rsidRPr="007D2DB5">
        <w:rPr>
          <w:rFonts w:asciiTheme="minorEastAsia" w:eastAsiaTheme="minorEastAsia" w:hAnsiTheme="minorEastAsia" w:cs="ＭＳ 明朝" w:hint="eastAsia"/>
          <w:color w:val="000000" w:themeColor="text1"/>
        </w:rPr>
        <w:t>支出される。</w:t>
      </w:r>
    </w:p>
    <w:p w14:paraId="1A46BC66" w14:textId="77777777" w:rsidR="007F02C0" w:rsidRPr="007D2DB5" w:rsidRDefault="007F02C0">
      <w:pPr>
        <w:pStyle w:val="a3"/>
        <w:rPr>
          <w:rFonts w:ascii="ＭＳ 明朝" w:cs="ＭＳ 明朝"/>
          <w:color w:val="000000" w:themeColor="text1"/>
        </w:rPr>
      </w:pPr>
    </w:p>
    <w:p w14:paraId="26B64BAE" w14:textId="77777777" w:rsidR="007F02C0" w:rsidRPr="007D2DB5" w:rsidRDefault="007F02C0">
      <w:pPr>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1</w:t>
      </w:r>
      <w:r w:rsidR="00F277F2" w:rsidRPr="007D2DB5">
        <w:rPr>
          <w:rFonts w:ascii="ＭＳ 明朝" w:hAnsi="ＭＳ 明朝" w:cs="ＭＳ 明朝" w:hint="eastAsia"/>
          <w:b/>
          <w:bCs/>
          <w:color w:val="000000" w:themeColor="text1"/>
          <w:sz w:val="24"/>
          <w:szCs w:val="24"/>
        </w:rPr>
        <w:t>1</w:t>
      </w:r>
      <w:r w:rsidRPr="007D2DB5">
        <w:rPr>
          <w:rFonts w:ascii="ＭＳ 明朝" w:hAnsi="ＭＳ 明朝" w:cs="ＭＳ 明朝" w:hint="eastAsia"/>
          <w:b/>
          <w:bCs/>
          <w:color w:val="000000" w:themeColor="text1"/>
          <w:sz w:val="24"/>
          <w:szCs w:val="24"/>
        </w:rPr>
        <w:t xml:space="preserve">）知的所有権に関する事項　　</w:t>
      </w:r>
    </w:p>
    <w:p w14:paraId="3A8215A6" w14:textId="77777777" w:rsidR="007F02C0" w:rsidRPr="007D2DB5" w:rsidRDefault="007F02C0">
      <w:pPr>
        <w:pStyle w:val="a3"/>
        <w:rPr>
          <w:rFonts w:ascii="ＭＳ 明朝" w:hAnsi="ＭＳ 明朝" w:cs="ＭＳ 明朝"/>
          <w:color w:val="000000" w:themeColor="text1"/>
          <w:lang w:val="ja-JP"/>
        </w:rPr>
      </w:pPr>
      <w:r w:rsidRPr="007D2DB5">
        <w:rPr>
          <w:rFonts w:ascii="ＭＳ 明朝" w:hAnsi="ＭＳ 明朝" w:cs="ＭＳ 明朝" w:hint="eastAsia"/>
          <w:color w:val="000000" w:themeColor="text1"/>
        </w:rPr>
        <w:t xml:space="preserve">　</w:t>
      </w:r>
      <w:r w:rsidRPr="007D2DB5">
        <w:rPr>
          <w:rFonts w:ascii="ＭＳ 明朝" w:hAnsi="ＭＳ 明朝" w:cs="ＭＳ 明朝" w:hint="eastAsia"/>
          <w:color w:val="000000" w:themeColor="text1"/>
          <w:lang w:val="ja-JP"/>
        </w:rPr>
        <w:t>将来、研究の成果が知的財産権を生み出す可能性があり、その場合、当該知的財産権は国や研究者などに属し、被験者には帰属しないことを説明者が被験者に説明する。</w:t>
      </w:r>
    </w:p>
    <w:p w14:paraId="2B854711" w14:textId="77777777" w:rsidR="005355E1" w:rsidRPr="007D2DB5" w:rsidRDefault="005355E1">
      <w:pPr>
        <w:pStyle w:val="a3"/>
        <w:rPr>
          <w:rFonts w:ascii="ＭＳ 明朝" w:cs="ＭＳ 明朝"/>
          <w:color w:val="000000" w:themeColor="text1"/>
          <w:spacing w:val="0"/>
        </w:rPr>
      </w:pPr>
    </w:p>
    <w:p w14:paraId="33040EC6" w14:textId="77777777" w:rsidR="007F02C0" w:rsidRPr="007D2DB5" w:rsidRDefault="007F02C0">
      <w:pPr>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1</w:t>
      </w:r>
      <w:r w:rsidR="00F277F2" w:rsidRPr="007D2DB5">
        <w:rPr>
          <w:rFonts w:ascii="ＭＳ 明朝" w:hAnsi="ＭＳ 明朝" w:cs="ＭＳ 明朝" w:hint="eastAsia"/>
          <w:b/>
          <w:bCs/>
          <w:color w:val="000000" w:themeColor="text1"/>
          <w:sz w:val="24"/>
          <w:szCs w:val="24"/>
        </w:rPr>
        <w:t>2</w:t>
      </w:r>
      <w:r w:rsidRPr="007D2DB5">
        <w:rPr>
          <w:rFonts w:ascii="ＭＳ 明朝" w:hAnsi="ＭＳ 明朝" w:cs="ＭＳ 明朝" w:hint="eastAsia"/>
          <w:b/>
          <w:bCs/>
          <w:color w:val="000000" w:themeColor="text1"/>
          <w:sz w:val="24"/>
          <w:szCs w:val="24"/>
        </w:rPr>
        <w:t>）倫理的配慮</w:t>
      </w:r>
    </w:p>
    <w:p w14:paraId="3DB7933A" w14:textId="7824D06B" w:rsidR="007F02C0" w:rsidRPr="007D2DB5" w:rsidRDefault="005355E1" w:rsidP="005355E1">
      <w:pPr>
        <w:pStyle w:val="a3"/>
        <w:ind w:firstLineChars="100" w:firstLine="244"/>
        <w:rPr>
          <w:rFonts w:ascii="ＭＳ 明朝" w:cs="ＭＳ 明朝"/>
          <w:color w:val="000000" w:themeColor="text1"/>
          <w:spacing w:val="0"/>
        </w:rPr>
      </w:pPr>
      <w:r w:rsidRPr="007D2DB5">
        <w:rPr>
          <w:rFonts w:hAnsi="ＭＳ 明朝" w:hint="eastAsia"/>
          <w:color w:val="000000" w:themeColor="text1"/>
        </w:rPr>
        <w:t>本研究計画は、厚生労働省・文部科学省</w:t>
      </w:r>
      <w:r w:rsidR="002A1548" w:rsidRPr="007D2DB5">
        <w:rPr>
          <w:rFonts w:hAnsi="ＭＳ 明朝" w:hint="eastAsia"/>
          <w:color w:val="000000" w:themeColor="text1"/>
        </w:rPr>
        <w:t>・経済産業省</w:t>
      </w:r>
      <w:r w:rsidRPr="007D2DB5">
        <w:rPr>
          <w:rFonts w:hAnsi="ＭＳ 明朝" w:hint="eastAsia"/>
          <w:color w:val="000000" w:themeColor="text1"/>
        </w:rPr>
        <w:t>の「ヒトゲノム・遺伝子解析研究に関する倫理指針」</w:t>
      </w:r>
      <w:r w:rsidR="00C62924" w:rsidRPr="007D2DB5">
        <w:rPr>
          <w:rFonts w:hint="eastAsia"/>
          <w:color w:val="000000" w:themeColor="text1"/>
          <w:szCs w:val="22"/>
        </w:rPr>
        <w:t>厚生労働省の「人を対象とする医学系研究に関する倫理指針（平成</w:t>
      </w:r>
      <w:r w:rsidR="00C62924" w:rsidRPr="007D2DB5">
        <w:rPr>
          <w:rFonts w:hint="eastAsia"/>
          <w:color w:val="000000" w:themeColor="text1"/>
          <w:szCs w:val="22"/>
        </w:rPr>
        <w:t>29</w:t>
      </w:r>
      <w:r w:rsidR="00C62924" w:rsidRPr="007D2DB5">
        <w:rPr>
          <w:rFonts w:hint="eastAsia"/>
          <w:color w:val="000000" w:themeColor="text1"/>
          <w:szCs w:val="22"/>
        </w:rPr>
        <w:t>年</w:t>
      </w:r>
      <w:r w:rsidR="00C62924" w:rsidRPr="007D2DB5">
        <w:rPr>
          <w:rFonts w:hint="eastAsia"/>
          <w:color w:val="000000" w:themeColor="text1"/>
          <w:szCs w:val="22"/>
        </w:rPr>
        <w:t>2</w:t>
      </w:r>
      <w:r w:rsidR="00C62924" w:rsidRPr="007D2DB5">
        <w:rPr>
          <w:rFonts w:hint="eastAsia"/>
          <w:color w:val="000000" w:themeColor="text1"/>
          <w:szCs w:val="22"/>
        </w:rPr>
        <w:t>月</w:t>
      </w:r>
      <w:r w:rsidR="00C62924" w:rsidRPr="007D2DB5">
        <w:rPr>
          <w:rFonts w:hint="eastAsia"/>
          <w:color w:val="000000" w:themeColor="text1"/>
          <w:szCs w:val="22"/>
        </w:rPr>
        <w:t>28</w:t>
      </w:r>
      <w:r w:rsidR="00C62924" w:rsidRPr="007D2DB5">
        <w:rPr>
          <w:rFonts w:hint="eastAsia"/>
          <w:color w:val="000000" w:themeColor="text1"/>
          <w:szCs w:val="22"/>
        </w:rPr>
        <w:t>日一部改正）」</w:t>
      </w:r>
      <w:r w:rsidRPr="007D2DB5">
        <w:rPr>
          <w:rFonts w:hAnsi="ＭＳ 明朝" w:hint="eastAsia"/>
          <w:color w:val="000000" w:themeColor="text1"/>
        </w:rPr>
        <w:t>に従って作成されている。事前に本研究の主旨を、被</w:t>
      </w:r>
      <w:r w:rsidR="00F05BD7" w:rsidRPr="007D2DB5">
        <w:rPr>
          <w:rFonts w:hAnsi="ＭＳ 明朝" w:hint="eastAsia"/>
          <w:color w:val="000000" w:themeColor="text1"/>
        </w:rPr>
        <w:t>験</w:t>
      </w:r>
      <w:r w:rsidRPr="007D2DB5">
        <w:rPr>
          <w:rFonts w:hAnsi="ＭＳ 明朝" w:hint="eastAsia"/>
          <w:color w:val="000000" w:themeColor="text1"/>
        </w:rPr>
        <w:t>者に充分に説明したうえで実施する。</w:t>
      </w:r>
      <w:r w:rsidR="007F02C0" w:rsidRPr="007D2DB5">
        <w:rPr>
          <w:rFonts w:ascii="ＭＳ 明朝" w:hAnsi="ＭＳ 明朝" w:cs="ＭＳ 明朝" w:hint="eastAsia"/>
          <w:color w:val="000000" w:themeColor="text1"/>
        </w:rPr>
        <w:t>また、得られたいかなる個人情報についても秘密が厳守されることを保証する。</w:t>
      </w:r>
    </w:p>
    <w:p w14:paraId="4697F4FB" w14:textId="77777777" w:rsidR="007F02C0" w:rsidRPr="007D2DB5" w:rsidRDefault="007F02C0">
      <w:pPr>
        <w:pStyle w:val="a3"/>
        <w:rPr>
          <w:rFonts w:ascii="ＭＳ 明朝" w:cs="ＭＳ 明朝"/>
          <w:color w:val="000000" w:themeColor="text1"/>
          <w:spacing w:val="0"/>
        </w:rPr>
      </w:pPr>
    </w:p>
    <w:p w14:paraId="4E9E2403" w14:textId="77777777" w:rsidR="00F277F2" w:rsidRPr="007D2DB5" w:rsidRDefault="00F277F2" w:rsidP="00F277F2">
      <w:pPr>
        <w:ind w:left="217" w:hangingChars="90" w:hanging="217"/>
        <w:rPr>
          <w:rFonts w:ascii="ＭＳ 明朝" w:hAnsi="ＭＳ 明朝"/>
          <w:b/>
          <w:color w:val="000000" w:themeColor="text1"/>
          <w:sz w:val="24"/>
          <w:szCs w:val="24"/>
        </w:rPr>
      </w:pPr>
      <w:r w:rsidRPr="007D2DB5">
        <w:rPr>
          <w:rFonts w:ascii="ＭＳ 明朝" w:hAnsi="ＭＳ 明朝" w:hint="eastAsia"/>
          <w:b/>
          <w:color w:val="000000" w:themeColor="text1"/>
          <w:sz w:val="24"/>
          <w:szCs w:val="24"/>
        </w:rPr>
        <w:t>13）遺伝情報の開示に関する考え方</w:t>
      </w:r>
    </w:p>
    <w:p w14:paraId="23D87756" w14:textId="665914DF" w:rsidR="00F277F2" w:rsidRPr="007D2DB5" w:rsidRDefault="00F277F2" w:rsidP="00F277F2">
      <w:pPr>
        <w:ind w:leftChars="-102" w:left="2" w:hangingChars="90" w:hanging="216"/>
        <w:rPr>
          <w:rFonts w:ascii="ＭＳ 明朝" w:hAnsi="ＭＳ 明朝"/>
          <w:color w:val="000000" w:themeColor="text1"/>
          <w:sz w:val="24"/>
          <w:szCs w:val="24"/>
        </w:rPr>
      </w:pPr>
      <w:r w:rsidRPr="007D2DB5">
        <w:rPr>
          <w:rFonts w:ascii="ＭＳ 明朝" w:hAnsi="ＭＳ 明朝" w:hint="eastAsia"/>
          <w:color w:val="000000" w:themeColor="text1"/>
          <w:sz w:val="24"/>
          <w:szCs w:val="24"/>
        </w:rPr>
        <w:t xml:space="preserve">　　本研究は、周産期心筋症の遺伝的背景を明らかにする研究である。患者は、本遺伝子異常により通常は疾患に罹患するものではなく、本遺伝子異常がこれら疾患のリスクを上げていると考えられる。したがって、個人の遺伝子解析の結果はその人の健康状態などを評価する</w:t>
      </w:r>
      <w:r w:rsidRPr="007D2DB5">
        <w:rPr>
          <w:rFonts w:ascii="ＭＳ 明朝" w:hAnsi="ＭＳ 明朝" w:hint="eastAsia"/>
          <w:color w:val="000000" w:themeColor="text1"/>
          <w:sz w:val="24"/>
          <w:szCs w:val="24"/>
        </w:rPr>
        <w:lastRenderedPageBreak/>
        <w:t>ための情報としては不十分であるので、基本的には遺伝子解析結果を開示しない。しかし、本人が開示を希望した場合もしくは遺伝子情報が治療に関して重要な情報と考えられる場合は開示する。</w:t>
      </w:r>
      <w:r w:rsidR="00346851" w:rsidRPr="007D2DB5">
        <w:rPr>
          <w:rFonts w:asciiTheme="minorEastAsia" w:eastAsiaTheme="minorEastAsia" w:hAnsiTheme="minorEastAsia" w:hint="eastAsia"/>
          <w:color w:val="000000" w:themeColor="text1"/>
          <w:sz w:val="24"/>
          <w:szCs w:val="24"/>
        </w:rPr>
        <w:t>健常コントロールについては、疾患との関連もまだ不明な遺伝子変異であり、原則お伝えしない。</w:t>
      </w:r>
    </w:p>
    <w:p w14:paraId="4266D577" w14:textId="77777777" w:rsidR="00F277F2" w:rsidRPr="007D2DB5" w:rsidRDefault="00F277F2" w:rsidP="00F277F2">
      <w:pPr>
        <w:ind w:left="180" w:hangingChars="90" w:hanging="180"/>
        <w:rPr>
          <w:rFonts w:ascii="ＭＳ 明朝"/>
          <w:color w:val="000000" w:themeColor="text1"/>
          <w:sz w:val="20"/>
        </w:rPr>
      </w:pPr>
    </w:p>
    <w:p w14:paraId="7E180B0C" w14:textId="77777777" w:rsidR="00F277F2" w:rsidRPr="007D2DB5" w:rsidRDefault="00F277F2" w:rsidP="00F277F2">
      <w:pPr>
        <w:ind w:left="217" w:hangingChars="90" w:hanging="217"/>
        <w:rPr>
          <w:rFonts w:ascii="ＭＳ 明朝" w:hAnsi="ＭＳ 明朝"/>
          <w:b/>
          <w:color w:val="000000" w:themeColor="text1"/>
          <w:sz w:val="24"/>
          <w:szCs w:val="24"/>
        </w:rPr>
      </w:pPr>
      <w:r w:rsidRPr="007D2DB5">
        <w:rPr>
          <w:rFonts w:ascii="ＭＳ 明朝" w:hAnsi="ＭＳ 明朝" w:hint="eastAsia"/>
          <w:b/>
          <w:color w:val="000000" w:themeColor="text1"/>
          <w:sz w:val="24"/>
          <w:szCs w:val="24"/>
        </w:rPr>
        <w:t>14）研究実施前提供試料等を使用する場合の同意の有無、内容、提供時期、三省指針への適合性</w:t>
      </w:r>
    </w:p>
    <w:p w14:paraId="7B6CBCDF" w14:textId="77777777" w:rsidR="00F277F2" w:rsidRPr="007D2DB5" w:rsidRDefault="00BC063B" w:rsidP="00F277F2">
      <w:pPr>
        <w:ind w:left="216" w:hangingChars="90" w:hanging="216"/>
        <w:rPr>
          <w:rFonts w:ascii="ＭＳ 明朝" w:hAnsi="ＭＳ 明朝"/>
          <w:color w:val="000000" w:themeColor="text1"/>
          <w:sz w:val="24"/>
          <w:szCs w:val="24"/>
        </w:rPr>
      </w:pPr>
      <w:r w:rsidRPr="007D2DB5">
        <w:rPr>
          <w:rFonts w:ascii="ＭＳ 明朝" w:hAnsi="ＭＳ 明朝" w:hint="eastAsia"/>
          <w:color w:val="000000" w:themeColor="text1"/>
          <w:sz w:val="24"/>
          <w:szCs w:val="24"/>
        </w:rPr>
        <w:t xml:space="preserve">　</w:t>
      </w:r>
      <w:r w:rsidR="00F277F2" w:rsidRPr="007D2DB5">
        <w:rPr>
          <w:rFonts w:ascii="ＭＳ 明朝" w:hAnsi="ＭＳ 明朝" w:hint="eastAsia"/>
          <w:color w:val="000000" w:themeColor="text1"/>
          <w:sz w:val="24"/>
          <w:szCs w:val="24"/>
        </w:rPr>
        <w:t>研究実施前提供試料は使用しない。</w:t>
      </w:r>
    </w:p>
    <w:p w14:paraId="1596BE69" w14:textId="77777777" w:rsidR="00F277F2" w:rsidRPr="007D2DB5" w:rsidRDefault="00F277F2" w:rsidP="00F277F2">
      <w:pPr>
        <w:ind w:left="180" w:hangingChars="90" w:hanging="180"/>
        <w:rPr>
          <w:rFonts w:ascii="ＭＳ 明朝"/>
          <w:color w:val="000000" w:themeColor="text1"/>
          <w:sz w:val="20"/>
        </w:rPr>
      </w:pPr>
    </w:p>
    <w:p w14:paraId="53137E50" w14:textId="77777777" w:rsidR="00F277F2" w:rsidRPr="007D2DB5" w:rsidRDefault="00BC063B" w:rsidP="00BC063B">
      <w:pPr>
        <w:ind w:left="217" w:hangingChars="90" w:hanging="217"/>
        <w:rPr>
          <w:rFonts w:ascii="ＭＳ 明朝" w:hAnsi="ＭＳ 明朝"/>
          <w:b/>
          <w:color w:val="000000" w:themeColor="text1"/>
          <w:sz w:val="24"/>
          <w:szCs w:val="24"/>
        </w:rPr>
      </w:pPr>
      <w:r w:rsidRPr="007D2DB5">
        <w:rPr>
          <w:rFonts w:ascii="ＭＳ 明朝" w:hAnsi="ＭＳ 明朝" w:hint="eastAsia"/>
          <w:b/>
          <w:color w:val="000000" w:themeColor="text1"/>
          <w:sz w:val="24"/>
          <w:szCs w:val="24"/>
        </w:rPr>
        <w:t>15</w:t>
      </w:r>
      <w:r w:rsidR="00F277F2" w:rsidRPr="007D2DB5">
        <w:rPr>
          <w:rFonts w:ascii="ＭＳ 明朝" w:hAnsi="ＭＳ 明朝" w:hint="eastAsia"/>
          <w:b/>
          <w:color w:val="000000" w:themeColor="text1"/>
          <w:sz w:val="24"/>
          <w:szCs w:val="24"/>
        </w:rPr>
        <w:t>）試料等または遺伝情報を外部の機関に提供する場合や研究の一部を委託する場合の匿名化の方法等の事項（契約の内容を含む）</w:t>
      </w:r>
    </w:p>
    <w:p w14:paraId="2DE1976F" w14:textId="77777777" w:rsidR="00F277F2" w:rsidRPr="007D2DB5" w:rsidRDefault="00F277F2" w:rsidP="00F277F2">
      <w:pPr>
        <w:ind w:left="180" w:hangingChars="90" w:hanging="180"/>
        <w:rPr>
          <w:rFonts w:ascii="ＭＳ 明朝"/>
          <w:color w:val="000000" w:themeColor="text1"/>
          <w:sz w:val="20"/>
        </w:rPr>
      </w:pPr>
      <w:r w:rsidRPr="007D2DB5">
        <w:rPr>
          <w:rFonts w:ascii="ＭＳ 明朝" w:hint="eastAsia"/>
          <w:color w:val="000000" w:themeColor="text1"/>
          <w:sz w:val="20"/>
        </w:rPr>
        <w:t xml:space="preserve">　　</w:t>
      </w:r>
      <w:r w:rsidRPr="007D2DB5">
        <w:rPr>
          <w:rFonts w:ascii="平成明朝" w:hint="eastAsia"/>
          <w:color w:val="000000" w:themeColor="text1"/>
          <w:sz w:val="24"/>
          <w:szCs w:val="24"/>
        </w:rPr>
        <w:t>外部機関に遺伝子解析を委託する場合は、その都度倫理委員会に報告する。</w:t>
      </w:r>
      <w:r w:rsidRPr="007D2DB5">
        <w:rPr>
          <w:rFonts w:ascii="ＭＳ 明朝" w:hint="eastAsia"/>
          <w:color w:val="000000" w:themeColor="text1"/>
          <w:sz w:val="24"/>
          <w:szCs w:val="24"/>
        </w:rPr>
        <w:t>これらの試料は全て連結可能匿名化して行う</w:t>
      </w:r>
      <w:r w:rsidRPr="007D2DB5">
        <w:rPr>
          <w:rFonts w:ascii="ＭＳ 明朝" w:hint="eastAsia"/>
          <w:color w:val="000000" w:themeColor="text1"/>
          <w:sz w:val="20"/>
        </w:rPr>
        <w:t>。</w:t>
      </w:r>
    </w:p>
    <w:p w14:paraId="427B4508" w14:textId="77777777" w:rsidR="00F277F2" w:rsidRPr="007D2DB5" w:rsidRDefault="00F277F2" w:rsidP="00F277F2">
      <w:pPr>
        <w:ind w:left="180" w:hangingChars="90" w:hanging="180"/>
        <w:rPr>
          <w:rFonts w:ascii="ＭＳ 明朝"/>
          <w:color w:val="000000" w:themeColor="text1"/>
          <w:sz w:val="20"/>
        </w:rPr>
      </w:pPr>
    </w:p>
    <w:p w14:paraId="0E14173B" w14:textId="77777777" w:rsidR="00BC063B" w:rsidRPr="007D2DB5" w:rsidRDefault="00F277F2" w:rsidP="00BC063B">
      <w:pPr>
        <w:ind w:left="217" w:hangingChars="90" w:hanging="217"/>
        <w:rPr>
          <w:rFonts w:ascii="ＭＳ 明朝" w:hAnsi="ＭＳ 明朝"/>
          <w:b/>
          <w:color w:val="000000" w:themeColor="text1"/>
          <w:sz w:val="24"/>
          <w:szCs w:val="24"/>
        </w:rPr>
      </w:pPr>
      <w:r w:rsidRPr="007D2DB5">
        <w:rPr>
          <w:rFonts w:ascii="ＭＳ 明朝" w:hAnsi="ＭＳ 明朝" w:hint="eastAsia"/>
          <w:b/>
          <w:color w:val="000000" w:themeColor="text1"/>
          <w:sz w:val="24"/>
          <w:szCs w:val="24"/>
        </w:rPr>
        <w:t>1</w:t>
      </w:r>
      <w:r w:rsidR="00BC063B" w:rsidRPr="007D2DB5">
        <w:rPr>
          <w:rFonts w:ascii="ＭＳ 明朝" w:hAnsi="ＭＳ 明朝" w:hint="eastAsia"/>
          <w:b/>
          <w:color w:val="000000" w:themeColor="text1"/>
          <w:sz w:val="24"/>
          <w:szCs w:val="24"/>
        </w:rPr>
        <w:t>6</w:t>
      </w:r>
      <w:r w:rsidRPr="007D2DB5">
        <w:rPr>
          <w:rFonts w:ascii="ＭＳ 明朝" w:hAnsi="ＭＳ 明朝" w:hint="eastAsia"/>
          <w:b/>
          <w:color w:val="000000" w:themeColor="text1"/>
          <w:sz w:val="24"/>
          <w:szCs w:val="24"/>
        </w:rPr>
        <w:t>）試料等の保存方法およびその必要性</w:t>
      </w:r>
    </w:p>
    <w:p w14:paraId="306DE503" w14:textId="02F76954" w:rsidR="00F05BD7" w:rsidRPr="007D2DB5" w:rsidRDefault="00F05BD7" w:rsidP="00BC063B">
      <w:pPr>
        <w:ind w:left="217" w:hangingChars="90" w:hanging="217"/>
        <w:rPr>
          <w:rFonts w:ascii="ＭＳ 明朝" w:hAnsi="ＭＳ 明朝"/>
          <w:b/>
          <w:color w:val="000000" w:themeColor="text1"/>
          <w:sz w:val="24"/>
          <w:szCs w:val="24"/>
        </w:rPr>
      </w:pPr>
      <w:r w:rsidRPr="007D2DB5">
        <w:rPr>
          <w:rFonts w:ascii="ＭＳ 明朝" w:hAnsi="ＭＳ 明朝" w:cs="ＭＳ 明朝" w:hint="eastAsia"/>
          <w:b/>
          <w:bCs/>
          <w:color w:val="000000" w:themeColor="text1"/>
          <w:sz w:val="24"/>
          <w:szCs w:val="24"/>
        </w:rPr>
        <w:t>周産期心筋症患者検体について</w:t>
      </w:r>
    </w:p>
    <w:p w14:paraId="33CBE550" w14:textId="5ABB56D4" w:rsidR="00F277F2" w:rsidRPr="007D2DB5" w:rsidRDefault="00F277F2" w:rsidP="00BC063B">
      <w:pPr>
        <w:ind w:left="216" w:hangingChars="90" w:hanging="216"/>
        <w:rPr>
          <w:rFonts w:ascii="ＭＳ 明朝" w:hAnsi="ＭＳ 明朝"/>
          <w:color w:val="000000" w:themeColor="text1"/>
          <w:sz w:val="24"/>
          <w:szCs w:val="24"/>
        </w:rPr>
      </w:pPr>
      <w:r w:rsidRPr="007D2DB5">
        <w:rPr>
          <w:rFonts w:ascii="ＭＳ 明朝" w:hAnsi="ＭＳ 明朝" w:hint="eastAsia"/>
          <w:color w:val="000000" w:themeColor="text1"/>
          <w:sz w:val="24"/>
          <w:szCs w:val="24"/>
        </w:rPr>
        <w:t xml:space="preserve">　試料等は、研究期間中は、国立循環器病</w:t>
      </w:r>
      <w:r w:rsidR="00BC063B" w:rsidRPr="007D2DB5">
        <w:rPr>
          <w:rFonts w:ascii="ＭＳ 明朝" w:hAnsi="ＭＳ 明朝" w:hint="eastAsia"/>
          <w:color w:val="000000" w:themeColor="text1"/>
          <w:sz w:val="24"/>
          <w:szCs w:val="24"/>
        </w:rPr>
        <w:t>研究</w:t>
      </w:r>
      <w:r w:rsidRPr="007D2DB5">
        <w:rPr>
          <w:rFonts w:ascii="ＭＳ 明朝" w:hAnsi="ＭＳ 明朝" w:hint="eastAsia"/>
          <w:color w:val="000000" w:themeColor="text1"/>
          <w:sz w:val="24"/>
          <w:szCs w:val="24"/>
        </w:rPr>
        <w:t>センター</w:t>
      </w:r>
      <w:r w:rsidR="00DE5FBC" w:rsidRPr="007D2DB5">
        <w:rPr>
          <w:rFonts w:ascii="ＭＳ 明朝" w:hAnsi="ＭＳ 明朝" w:hint="eastAsia"/>
          <w:color w:val="000000" w:themeColor="text1"/>
          <w:sz w:val="24"/>
          <w:szCs w:val="24"/>
        </w:rPr>
        <w:t>再生医療部</w:t>
      </w:r>
      <w:r w:rsidR="00342121" w:rsidRPr="007D2DB5">
        <w:rPr>
          <w:rFonts w:ascii="ＭＳ 明朝" w:hAnsi="ＭＳ 明朝" w:hint="eastAsia"/>
          <w:color w:val="000000" w:themeColor="text1"/>
          <w:sz w:val="24"/>
          <w:szCs w:val="24"/>
        </w:rPr>
        <w:t>および創薬オミックス解析センター</w:t>
      </w:r>
      <w:r w:rsidRPr="007D2DB5">
        <w:rPr>
          <w:rFonts w:ascii="ＭＳ 明朝" w:hAnsi="ＭＳ 明朝" w:hint="eastAsia"/>
          <w:color w:val="000000" w:themeColor="text1"/>
          <w:sz w:val="24"/>
          <w:szCs w:val="24"/>
        </w:rPr>
        <w:t>において保存する。</w:t>
      </w:r>
    </w:p>
    <w:p w14:paraId="3028EE5A" w14:textId="77777777" w:rsidR="00BC063B" w:rsidRPr="007D2DB5" w:rsidRDefault="00BC063B" w:rsidP="00BC063B">
      <w:pPr>
        <w:ind w:left="216" w:hangingChars="90" w:hanging="216"/>
        <w:rPr>
          <w:rFonts w:ascii="ＭＳ 明朝" w:hAnsi="ＭＳ 明朝"/>
          <w:color w:val="000000" w:themeColor="text1"/>
          <w:sz w:val="24"/>
          <w:szCs w:val="24"/>
        </w:rPr>
      </w:pPr>
    </w:p>
    <w:p w14:paraId="2D4CC6B1" w14:textId="77777777" w:rsidR="00F277F2" w:rsidRPr="007D2DB5" w:rsidRDefault="00F277F2" w:rsidP="00BC063B">
      <w:pPr>
        <w:ind w:left="217" w:hangingChars="90" w:hanging="217"/>
        <w:rPr>
          <w:rFonts w:ascii="ＭＳ 明朝" w:hAnsi="ＭＳ 明朝"/>
          <w:b/>
          <w:color w:val="000000" w:themeColor="text1"/>
          <w:sz w:val="24"/>
          <w:szCs w:val="24"/>
        </w:rPr>
      </w:pPr>
      <w:r w:rsidRPr="007D2DB5">
        <w:rPr>
          <w:rFonts w:ascii="ＭＳ 明朝" w:hAnsi="ＭＳ 明朝" w:hint="eastAsia"/>
          <w:b/>
          <w:color w:val="000000" w:themeColor="text1"/>
          <w:sz w:val="24"/>
          <w:szCs w:val="24"/>
        </w:rPr>
        <w:t>1</w:t>
      </w:r>
      <w:r w:rsidR="00BC063B" w:rsidRPr="007D2DB5">
        <w:rPr>
          <w:rFonts w:ascii="ＭＳ 明朝" w:hAnsi="ＭＳ 明朝" w:hint="eastAsia"/>
          <w:b/>
          <w:color w:val="000000" w:themeColor="text1"/>
          <w:sz w:val="24"/>
          <w:szCs w:val="24"/>
        </w:rPr>
        <w:t>7</w:t>
      </w:r>
      <w:r w:rsidRPr="007D2DB5">
        <w:rPr>
          <w:rFonts w:ascii="ＭＳ 明朝" w:hAnsi="ＭＳ 明朝" w:hint="eastAsia"/>
          <w:b/>
          <w:color w:val="000000" w:themeColor="text1"/>
          <w:sz w:val="24"/>
          <w:szCs w:val="24"/>
        </w:rPr>
        <w:t>）試料等の廃棄方法およびその際の匿名化の方法</w:t>
      </w:r>
    </w:p>
    <w:p w14:paraId="756F3F87" w14:textId="77777777" w:rsidR="004F2ABA" w:rsidRPr="007D2DB5" w:rsidRDefault="004F2ABA" w:rsidP="00BC063B">
      <w:pPr>
        <w:ind w:left="217" w:hangingChars="90" w:hanging="217"/>
        <w:rPr>
          <w:rFonts w:ascii="ＭＳ 明朝" w:hAnsi="ＭＳ 明朝"/>
          <w:b/>
          <w:color w:val="000000" w:themeColor="text1"/>
          <w:sz w:val="24"/>
          <w:szCs w:val="24"/>
        </w:rPr>
      </w:pPr>
      <w:r w:rsidRPr="007D2DB5">
        <w:rPr>
          <w:rFonts w:ascii="ＭＳ 明朝" w:hAnsi="ＭＳ 明朝" w:cs="ＭＳ 明朝" w:hint="eastAsia"/>
          <w:b/>
          <w:bCs/>
          <w:color w:val="000000" w:themeColor="text1"/>
          <w:sz w:val="24"/>
          <w:szCs w:val="24"/>
        </w:rPr>
        <w:t>周産期心筋症患者検体について</w:t>
      </w:r>
    </w:p>
    <w:p w14:paraId="47E505F8" w14:textId="4674FC87" w:rsidR="00F277F2" w:rsidRPr="007D2DB5" w:rsidRDefault="00F277F2" w:rsidP="00416C03">
      <w:pPr>
        <w:ind w:leftChars="-102" w:left="2" w:hangingChars="90" w:hanging="216"/>
        <w:rPr>
          <w:rFonts w:ascii="ＭＳ 明朝" w:hAnsi="ＭＳ 明朝"/>
          <w:color w:val="000000" w:themeColor="text1"/>
          <w:sz w:val="24"/>
          <w:szCs w:val="24"/>
        </w:rPr>
      </w:pPr>
      <w:r w:rsidRPr="007D2DB5">
        <w:rPr>
          <w:rFonts w:ascii="ＭＳ 明朝" w:hAnsi="ＭＳ 明朝" w:hint="eastAsia"/>
          <w:color w:val="000000" w:themeColor="text1"/>
          <w:sz w:val="24"/>
          <w:szCs w:val="24"/>
        </w:rPr>
        <w:t xml:space="preserve">　　試料等の廃棄が必要な場合は、匿名化番号などを</w:t>
      </w:r>
      <w:r w:rsidR="00BC063B" w:rsidRPr="007D2DB5">
        <w:rPr>
          <w:rFonts w:ascii="ＭＳ 明朝" w:hAnsi="ＭＳ 明朝" w:hint="eastAsia"/>
          <w:color w:val="000000" w:themeColor="text1"/>
          <w:sz w:val="24"/>
          <w:szCs w:val="24"/>
        </w:rPr>
        <w:t>コンピュータ</w:t>
      </w:r>
      <w:r w:rsidRPr="007D2DB5">
        <w:rPr>
          <w:rFonts w:ascii="ＭＳ 明朝" w:hAnsi="ＭＳ 明朝" w:hint="eastAsia"/>
          <w:color w:val="000000" w:themeColor="text1"/>
          <w:sz w:val="24"/>
          <w:szCs w:val="24"/>
        </w:rPr>
        <w:t>上から完全に削除し、試料は分解して流すなどの方法により廃棄する</w:t>
      </w:r>
      <w:r w:rsidRPr="007D2DB5">
        <w:rPr>
          <w:rFonts w:ascii="ＭＳ 明朝" w:hAnsi="ＭＳ 明朝" w:hint="eastAsia"/>
          <w:color w:val="000000" w:themeColor="text1"/>
        </w:rPr>
        <w:t>。</w:t>
      </w:r>
      <w:r w:rsidR="00DC02AC" w:rsidRPr="007D2DB5">
        <w:rPr>
          <w:rFonts w:ascii="ＭＳ 明朝" w:hAnsi="ＭＳ 明朝" w:hint="eastAsia"/>
          <w:color w:val="000000" w:themeColor="text1"/>
          <w:sz w:val="24"/>
          <w:szCs w:val="24"/>
        </w:rPr>
        <w:t>試料等の取扱い</w:t>
      </w:r>
      <w:r w:rsidR="00DC02AC" w:rsidRPr="007D2DB5">
        <w:rPr>
          <w:rFonts w:eastAsia="Times New Roman"/>
          <w:color w:val="000000" w:themeColor="text1"/>
          <w:sz w:val="24"/>
          <w:szCs w:val="24"/>
        </w:rPr>
        <w:t>(</w:t>
      </w:r>
      <w:r w:rsidR="00DC02AC" w:rsidRPr="007D2DB5">
        <w:rPr>
          <w:rFonts w:ascii="ＭＳ 明朝" w:hAnsi="ＭＳ 明朝" w:hint="eastAsia"/>
          <w:color w:val="000000" w:themeColor="text1"/>
          <w:sz w:val="24"/>
          <w:szCs w:val="24"/>
        </w:rPr>
        <w:t>破棄・変更</w:t>
      </w:r>
      <w:r w:rsidR="00DC02AC" w:rsidRPr="007D2DB5">
        <w:rPr>
          <w:rFonts w:eastAsia="Times New Roman"/>
          <w:color w:val="000000" w:themeColor="text1"/>
          <w:sz w:val="24"/>
          <w:szCs w:val="24"/>
        </w:rPr>
        <w:t>)</w:t>
      </w:r>
      <w:r w:rsidR="00DC02AC" w:rsidRPr="007D2DB5">
        <w:rPr>
          <w:rFonts w:ascii="ＭＳ 明朝" w:hAnsi="ＭＳ 明朝" w:hint="eastAsia"/>
          <w:color w:val="000000" w:themeColor="text1"/>
          <w:sz w:val="24"/>
          <w:szCs w:val="24"/>
        </w:rPr>
        <w:t>依頼書</w:t>
      </w:r>
      <w:r w:rsidR="008906C5" w:rsidRPr="007D2DB5">
        <w:rPr>
          <w:rFonts w:ascii="ＭＳ 明朝" w:hAnsi="ＭＳ 明朝" w:hint="eastAsia"/>
          <w:color w:val="000000" w:themeColor="text1"/>
          <w:sz w:val="24"/>
          <w:szCs w:val="24"/>
        </w:rPr>
        <w:t>においては、本人の意思確認が困難な場合に限り、夫・両親・兄弟姉妹による</w:t>
      </w:r>
      <w:r w:rsidR="00F05BD7" w:rsidRPr="007D2DB5">
        <w:rPr>
          <w:rFonts w:ascii="ＭＳ 明朝" w:hAnsi="ＭＳ 明朝" w:hint="eastAsia"/>
          <w:color w:val="000000" w:themeColor="text1"/>
          <w:sz w:val="24"/>
          <w:szCs w:val="24"/>
        </w:rPr>
        <w:t>意思決定</w:t>
      </w:r>
      <w:r w:rsidR="008906C5" w:rsidRPr="007D2DB5">
        <w:rPr>
          <w:rFonts w:ascii="ＭＳ 明朝" w:hAnsi="ＭＳ 明朝" w:hint="eastAsia"/>
          <w:color w:val="000000" w:themeColor="text1"/>
          <w:sz w:val="24"/>
          <w:szCs w:val="24"/>
        </w:rPr>
        <w:t>も可能とする。</w:t>
      </w:r>
    </w:p>
    <w:p w14:paraId="3822D289" w14:textId="77777777" w:rsidR="004F2ABA" w:rsidRPr="007D2DB5" w:rsidRDefault="004F2ABA" w:rsidP="00BC063B">
      <w:pPr>
        <w:ind w:left="217" w:hangingChars="90" w:hanging="217"/>
        <w:rPr>
          <w:rFonts w:ascii="ＭＳ 明朝" w:hAnsi="ＭＳ 明朝"/>
          <w:color w:val="000000" w:themeColor="text1"/>
          <w:sz w:val="24"/>
          <w:szCs w:val="24"/>
        </w:rPr>
      </w:pPr>
      <w:r w:rsidRPr="007D2DB5">
        <w:rPr>
          <w:rFonts w:ascii="ＭＳ 明朝" w:hAnsi="ＭＳ 明朝" w:cs="ＭＳ 明朝" w:hint="eastAsia"/>
          <w:b/>
          <w:color w:val="000000" w:themeColor="text1"/>
          <w:sz w:val="24"/>
          <w:szCs w:val="24"/>
        </w:rPr>
        <w:t>健常コントロール検体について</w:t>
      </w:r>
    </w:p>
    <w:p w14:paraId="2AF3AAA3" w14:textId="27649F12" w:rsidR="004F2ABA" w:rsidRPr="007D2DB5" w:rsidRDefault="00091B93" w:rsidP="00416C03">
      <w:pPr>
        <w:tabs>
          <w:tab w:val="left" w:pos="0"/>
        </w:tabs>
        <w:spacing w:line="280" w:lineRule="exact"/>
        <w:ind w:firstLineChars="100" w:firstLine="240"/>
        <w:rPr>
          <w:rFonts w:ascii="ＭＳ 明朝" w:hAnsi="ＭＳ 明朝"/>
          <w:color w:val="000000" w:themeColor="text1"/>
          <w:sz w:val="24"/>
          <w:szCs w:val="24"/>
        </w:rPr>
      </w:pPr>
      <w:r w:rsidRPr="007D2DB5">
        <w:rPr>
          <w:rFonts w:ascii="ＭＳ 明朝" w:hAnsi="ＭＳ 明朝" w:hint="eastAsia"/>
          <w:color w:val="000000" w:themeColor="text1"/>
          <w:sz w:val="24"/>
          <w:szCs w:val="24"/>
        </w:rPr>
        <w:t>当センター</w:t>
      </w:r>
      <w:r w:rsidR="00A87AD7" w:rsidRPr="007D2DB5">
        <w:rPr>
          <w:rFonts w:ascii="ＭＳ 明朝" w:hAnsi="ＭＳ 明朝" w:hint="eastAsia"/>
          <w:color w:val="000000" w:themeColor="text1"/>
          <w:sz w:val="24"/>
          <w:szCs w:val="24"/>
        </w:rPr>
        <w:t>バイオバンク</w:t>
      </w:r>
      <w:r w:rsidRPr="007D2DB5">
        <w:rPr>
          <w:rFonts w:ascii="ＭＳ 明朝" w:hAnsi="ＭＳ 明朝" w:hint="eastAsia"/>
          <w:color w:val="000000" w:themeColor="text1"/>
          <w:sz w:val="24"/>
          <w:szCs w:val="24"/>
        </w:rPr>
        <w:t>から</w:t>
      </w:r>
      <w:r w:rsidR="0082397B" w:rsidRPr="007D2DB5">
        <w:rPr>
          <w:rFonts w:ascii="ＭＳ 明朝" w:hAnsi="ＭＳ 明朝" w:hint="eastAsia"/>
          <w:color w:val="000000" w:themeColor="text1"/>
          <w:sz w:val="24"/>
          <w:szCs w:val="24"/>
        </w:rPr>
        <w:t>試料の</w:t>
      </w:r>
      <w:r w:rsidRPr="007D2DB5">
        <w:rPr>
          <w:rFonts w:ascii="ＭＳ 明朝" w:hAnsi="ＭＳ 明朝" w:hint="eastAsia"/>
          <w:color w:val="000000" w:themeColor="text1"/>
          <w:sz w:val="24"/>
          <w:szCs w:val="24"/>
        </w:rPr>
        <w:t>払い出しを受け</w:t>
      </w:r>
      <w:r w:rsidR="00201744" w:rsidRPr="007D2DB5">
        <w:rPr>
          <w:rFonts w:ascii="ＭＳ 明朝" w:hAnsi="ＭＳ 明朝" w:hint="eastAsia"/>
          <w:color w:val="000000" w:themeColor="text1"/>
          <w:sz w:val="24"/>
          <w:szCs w:val="24"/>
        </w:rPr>
        <w:t>、本研究計画による測定を行う前に</w:t>
      </w:r>
      <w:r w:rsidRPr="007D2DB5">
        <w:rPr>
          <w:rFonts w:ascii="ＭＳ 明朝" w:hAnsi="ＭＳ 明朝" w:hint="eastAsia"/>
          <w:color w:val="000000" w:themeColor="text1"/>
          <w:sz w:val="24"/>
          <w:szCs w:val="24"/>
        </w:rPr>
        <w:t>被験者から同意の撤回があ</w:t>
      </w:r>
      <w:r w:rsidR="00201744" w:rsidRPr="007D2DB5">
        <w:rPr>
          <w:rFonts w:ascii="ＭＳ 明朝" w:hAnsi="ＭＳ 明朝" w:hint="eastAsia"/>
          <w:color w:val="000000" w:themeColor="text1"/>
          <w:sz w:val="24"/>
          <w:szCs w:val="24"/>
        </w:rPr>
        <w:t>った場合には</w:t>
      </w:r>
      <w:r w:rsidR="0082397B" w:rsidRPr="007D2DB5">
        <w:rPr>
          <w:rFonts w:ascii="ＭＳ 明朝" w:hAnsi="ＭＳ 明朝" w:hint="eastAsia"/>
          <w:color w:val="000000" w:themeColor="text1"/>
          <w:sz w:val="24"/>
          <w:szCs w:val="24"/>
        </w:rPr>
        <w:t>、バイオバンクの</w:t>
      </w:r>
      <w:r w:rsidR="008E5413" w:rsidRPr="007D2DB5">
        <w:rPr>
          <w:rFonts w:ascii="ＭＳ 明朝" w:hAnsi="ＭＳ 明朝" w:hint="eastAsia"/>
          <w:color w:val="000000" w:themeColor="text1"/>
          <w:sz w:val="24"/>
          <w:szCs w:val="24"/>
        </w:rPr>
        <w:t>規程に</w:t>
      </w:r>
      <w:r w:rsidR="0082397B" w:rsidRPr="007D2DB5">
        <w:rPr>
          <w:rFonts w:ascii="ＭＳ 明朝" w:hAnsi="ＭＳ 明朝" w:hint="eastAsia"/>
          <w:color w:val="000000" w:themeColor="text1"/>
          <w:sz w:val="24"/>
          <w:szCs w:val="24"/>
        </w:rPr>
        <w:t>従い</w:t>
      </w:r>
      <w:r w:rsidR="00201744" w:rsidRPr="007D2DB5">
        <w:rPr>
          <w:rFonts w:ascii="ＭＳ 明朝" w:hAnsi="ＭＳ 明朝" w:hint="eastAsia"/>
          <w:color w:val="000000" w:themeColor="text1"/>
          <w:sz w:val="24"/>
          <w:szCs w:val="24"/>
        </w:rPr>
        <w:t>すべての</w:t>
      </w:r>
      <w:r w:rsidR="0082397B" w:rsidRPr="007D2DB5">
        <w:rPr>
          <w:rFonts w:ascii="ＭＳ 明朝" w:hAnsi="ＭＳ 明朝" w:hint="eastAsia"/>
          <w:color w:val="000000" w:themeColor="text1"/>
          <w:sz w:val="24"/>
          <w:szCs w:val="24"/>
        </w:rPr>
        <w:t>試料を廃棄する。本研究計画による測定が行われた後に同意の撤回があ</w:t>
      </w:r>
      <w:r w:rsidR="00201744" w:rsidRPr="007D2DB5">
        <w:rPr>
          <w:rFonts w:ascii="ＭＳ 明朝" w:hAnsi="ＭＳ 明朝" w:hint="eastAsia"/>
          <w:color w:val="000000" w:themeColor="text1"/>
          <w:sz w:val="24"/>
          <w:szCs w:val="24"/>
        </w:rPr>
        <w:t>り、検体に残余がある場合には、残余を廃棄し、</w:t>
      </w:r>
      <w:r w:rsidR="00455367" w:rsidRPr="007D2DB5">
        <w:rPr>
          <w:rFonts w:ascii="ＭＳ 明朝" w:hAnsi="ＭＳ 明朝" w:hint="eastAsia"/>
          <w:color w:val="000000" w:themeColor="text1"/>
          <w:sz w:val="24"/>
          <w:szCs w:val="24"/>
        </w:rPr>
        <w:t>当該被験者に関するバイオバンクのデータベースから個人特定情報を削除する。</w:t>
      </w:r>
    </w:p>
    <w:p w14:paraId="70A915C7" w14:textId="77777777" w:rsidR="00F277F2" w:rsidRPr="007D2DB5" w:rsidRDefault="00F277F2" w:rsidP="00BC063B">
      <w:pPr>
        <w:ind w:left="216" w:hangingChars="90" w:hanging="216"/>
        <w:rPr>
          <w:rFonts w:ascii="ＭＳ 明朝" w:hAnsi="ＭＳ 明朝"/>
          <w:color w:val="000000" w:themeColor="text1"/>
          <w:sz w:val="24"/>
          <w:szCs w:val="24"/>
        </w:rPr>
      </w:pPr>
    </w:p>
    <w:p w14:paraId="21B56303" w14:textId="77777777" w:rsidR="00F277F2" w:rsidRPr="007D2DB5" w:rsidRDefault="00F277F2" w:rsidP="00BC063B">
      <w:pPr>
        <w:ind w:left="217" w:hangingChars="90" w:hanging="217"/>
        <w:rPr>
          <w:rFonts w:ascii="ＭＳ 明朝" w:hAnsi="ＭＳ 明朝"/>
          <w:b/>
          <w:color w:val="000000" w:themeColor="text1"/>
          <w:sz w:val="24"/>
          <w:szCs w:val="24"/>
        </w:rPr>
      </w:pPr>
      <w:r w:rsidRPr="007D2DB5">
        <w:rPr>
          <w:rFonts w:ascii="ＭＳ 明朝" w:hAnsi="ＭＳ 明朝" w:hint="eastAsia"/>
          <w:b/>
          <w:color w:val="000000" w:themeColor="text1"/>
          <w:sz w:val="24"/>
          <w:szCs w:val="24"/>
        </w:rPr>
        <w:t>1</w:t>
      </w:r>
      <w:r w:rsidR="00BC063B" w:rsidRPr="007D2DB5">
        <w:rPr>
          <w:rFonts w:ascii="ＭＳ 明朝" w:hAnsi="ＭＳ 明朝" w:hint="eastAsia"/>
          <w:b/>
          <w:color w:val="000000" w:themeColor="text1"/>
          <w:sz w:val="24"/>
          <w:szCs w:val="24"/>
        </w:rPr>
        <w:t>8</w:t>
      </w:r>
      <w:r w:rsidRPr="007D2DB5">
        <w:rPr>
          <w:rFonts w:ascii="ＭＳ 明朝" w:hAnsi="ＭＳ 明朝" w:hint="eastAsia"/>
          <w:b/>
          <w:color w:val="000000" w:themeColor="text1"/>
          <w:sz w:val="24"/>
          <w:szCs w:val="24"/>
        </w:rPr>
        <w:t>）遺伝カウンセリングの必要性及びその体制</w:t>
      </w:r>
    </w:p>
    <w:p w14:paraId="46A43D56" w14:textId="76303816" w:rsidR="00F277F2" w:rsidRPr="007D2DB5" w:rsidRDefault="00F277F2" w:rsidP="00BC063B">
      <w:pPr>
        <w:ind w:left="216" w:hangingChars="90" w:hanging="216"/>
        <w:rPr>
          <w:rFonts w:ascii="ＭＳ 明朝" w:hAnsi="ＭＳ 明朝"/>
          <w:color w:val="000000" w:themeColor="text1"/>
          <w:sz w:val="24"/>
          <w:szCs w:val="24"/>
        </w:rPr>
      </w:pPr>
      <w:r w:rsidRPr="007D2DB5">
        <w:rPr>
          <w:rFonts w:ascii="ＭＳ 明朝" w:hAnsi="ＭＳ 明朝" w:hint="eastAsia"/>
          <w:color w:val="000000" w:themeColor="text1"/>
          <w:sz w:val="24"/>
          <w:szCs w:val="24"/>
        </w:rPr>
        <w:t xml:space="preserve">　</w:t>
      </w:r>
      <w:r w:rsidR="00BC063B" w:rsidRPr="007D2DB5">
        <w:rPr>
          <w:rFonts w:ascii="ＭＳ 明朝" w:hAnsi="ＭＳ 明朝" w:hint="eastAsia"/>
          <w:color w:val="000000" w:themeColor="text1"/>
          <w:sz w:val="24"/>
          <w:szCs w:val="24"/>
        </w:rPr>
        <w:t>拡張型心筋症関連遺伝子などに対する</w:t>
      </w:r>
      <w:r w:rsidRPr="007D2DB5">
        <w:rPr>
          <w:rFonts w:ascii="ＭＳ 明朝" w:hAnsi="ＭＳ 明朝" w:hint="eastAsia"/>
          <w:color w:val="000000" w:themeColor="text1"/>
          <w:sz w:val="24"/>
          <w:szCs w:val="24"/>
        </w:rPr>
        <w:t>遺伝カウンセリングの体制を整えている。</w:t>
      </w:r>
    </w:p>
    <w:p w14:paraId="25D1DE84" w14:textId="77777777" w:rsidR="00F277F2" w:rsidRPr="007D2DB5" w:rsidRDefault="00F277F2">
      <w:pPr>
        <w:pStyle w:val="a3"/>
        <w:rPr>
          <w:rFonts w:ascii="ＭＳ 明朝" w:cs="ＭＳ 明朝"/>
          <w:color w:val="000000" w:themeColor="text1"/>
          <w:spacing w:val="0"/>
        </w:rPr>
      </w:pPr>
    </w:p>
    <w:p w14:paraId="7F52325C" w14:textId="77777777" w:rsidR="007F02C0" w:rsidRPr="007D2DB5" w:rsidRDefault="007F02C0">
      <w:pPr>
        <w:rPr>
          <w:rFonts w:ascii="ＭＳ 明朝" w:cs="ＭＳ 明朝"/>
          <w:b/>
          <w:bCs/>
          <w:color w:val="000000" w:themeColor="text1"/>
          <w:sz w:val="24"/>
          <w:szCs w:val="24"/>
        </w:rPr>
      </w:pPr>
      <w:r w:rsidRPr="007D2DB5">
        <w:rPr>
          <w:rFonts w:ascii="ＭＳ 明朝" w:hAnsi="ＭＳ 明朝" w:cs="ＭＳ 明朝"/>
          <w:b/>
          <w:bCs/>
          <w:color w:val="000000" w:themeColor="text1"/>
          <w:sz w:val="24"/>
          <w:szCs w:val="24"/>
        </w:rPr>
        <w:t>1</w:t>
      </w:r>
      <w:r w:rsidR="00381CC4" w:rsidRPr="007D2DB5">
        <w:rPr>
          <w:rFonts w:ascii="ＭＳ 明朝" w:hAnsi="ＭＳ 明朝" w:cs="ＭＳ 明朝" w:hint="eastAsia"/>
          <w:b/>
          <w:bCs/>
          <w:color w:val="000000" w:themeColor="text1"/>
          <w:sz w:val="24"/>
          <w:szCs w:val="24"/>
        </w:rPr>
        <w:t>9</w:t>
      </w:r>
      <w:r w:rsidRPr="007D2DB5">
        <w:rPr>
          <w:rFonts w:ascii="ＭＳ 明朝" w:hAnsi="ＭＳ 明朝" w:cs="ＭＳ 明朝" w:hint="eastAsia"/>
          <w:b/>
          <w:bCs/>
          <w:color w:val="000000" w:themeColor="text1"/>
          <w:sz w:val="24"/>
          <w:szCs w:val="24"/>
        </w:rPr>
        <w:t>）独立行政法人個人情報保護法に基づく追記事項</w:t>
      </w:r>
    </w:p>
    <w:p w14:paraId="0F62ED69" w14:textId="77777777" w:rsidR="00F277F2" w:rsidRPr="007D2DB5" w:rsidRDefault="007F02C0" w:rsidP="007F0860">
      <w:pPr>
        <w:pStyle w:val="a3"/>
        <w:ind w:firstLineChars="100" w:firstLine="244"/>
        <w:rPr>
          <w:rFonts w:ascii="ＭＳ 明朝" w:hAnsi="ＭＳ 明朝" w:cs="ＭＳ 明朝"/>
          <w:color w:val="000000" w:themeColor="text1"/>
        </w:rPr>
      </w:pPr>
      <w:r w:rsidRPr="007D2DB5">
        <w:rPr>
          <w:rFonts w:ascii="ＭＳ 明朝" w:hAnsi="ＭＳ 明朝" w:cs="ＭＳ 明朝" w:hint="eastAsia"/>
          <w:color w:val="000000" w:themeColor="text1"/>
        </w:rPr>
        <w:t>得られたいかなる個人情報についても秘密が厳守されることを保証する。また、利用者識別を確実に行い不要・不法なアクセスを防止</w:t>
      </w:r>
      <w:r w:rsidR="00C52B6B" w:rsidRPr="007D2DB5">
        <w:rPr>
          <w:rFonts w:ascii="ＭＳ 明朝" w:hAnsi="ＭＳ 明朝" w:cs="ＭＳ 明朝" w:hint="eastAsia"/>
          <w:color w:val="000000" w:themeColor="text1"/>
        </w:rPr>
        <w:t>する</w:t>
      </w:r>
      <w:r w:rsidRPr="007D2DB5">
        <w:rPr>
          <w:rFonts w:ascii="ＭＳ 明朝" w:hAnsi="ＭＳ 明朝" w:cs="ＭＳ 明朝" w:hint="eastAsia"/>
          <w:color w:val="000000" w:themeColor="text1"/>
        </w:rPr>
        <w:t>等、データの安全管理については</w:t>
      </w:r>
      <w:r w:rsidR="00C52B6B" w:rsidRPr="007D2DB5">
        <w:rPr>
          <w:rFonts w:ascii="ＭＳ 明朝" w:hAnsi="ＭＳ 明朝" w:cs="ＭＳ 明朝" w:hint="eastAsia"/>
          <w:color w:val="000000" w:themeColor="text1"/>
        </w:rPr>
        <w:t>厳重に</w:t>
      </w:r>
      <w:r w:rsidRPr="007D2DB5">
        <w:rPr>
          <w:rFonts w:ascii="ＭＳ 明朝" w:hAnsi="ＭＳ 明朝" w:cs="ＭＳ 明朝" w:hint="eastAsia"/>
          <w:color w:val="000000" w:themeColor="text1"/>
        </w:rPr>
        <w:t>実施する。</w:t>
      </w:r>
      <w:r w:rsidR="001F01B4" w:rsidRPr="007D2DB5">
        <w:rPr>
          <w:rFonts w:ascii="ＭＳ 明朝" w:hAnsi="ＭＳ 明朝" w:cs="ＭＳ 明朝" w:hint="eastAsia"/>
          <w:color w:val="000000" w:themeColor="text1"/>
        </w:rPr>
        <w:t>統計結果を公開する際には、個人が特定されない項目を集計・解析したもののみ、発表する</w:t>
      </w:r>
      <w:r w:rsidR="00381CC4" w:rsidRPr="007D2DB5">
        <w:rPr>
          <w:rFonts w:ascii="ＭＳ 明朝" w:hAnsi="ＭＳ 明朝" w:cs="ＭＳ 明朝" w:hint="eastAsia"/>
          <w:color w:val="000000" w:themeColor="text1"/>
        </w:rPr>
        <w:t>。</w:t>
      </w:r>
    </w:p>
    <w:p w14:paraId="0DE97364" w14:textId="57DCD850" w:rsidR="005B14E9" w:rsidRPr="007D2DB5" w:rsidRDefault="005B14E9" w:rsidP="005B14E9">
      <w:pPr>
        <w:pStyle w:val="a3"/>
        <w:rPr>
          <w:rFonts w:ascii="ＭＳ 明朝" w:hAnsi="ＭＳ 明朝" w:cs="ＭＳ 明朝"/>
          <w:color w:val="000000" w:themeColor="text1"/>
        </w:rPr>
      </w:pPr>
    </w:p>
    <w:sectPr w:rsidR="005B14E9" w:rsidRPr="007D2DB5" w:rsidSect="00567464">
      <w:footerReference w:type="default" r:id="rId8"/>
      <w:pgSz w:w="11906" w:h="16838"/>
      <w:pgMar w:top="1202" w:right="1055" w:bottom="1202" w:left="1055" w:header="720" w:footer="720" w:gutter="0"/>
      <w:cols w:space="720"/>
      <w:noEndnote/>
      <w:docGrid w:type="lines" w:linePitch="32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71169" w14:textId="77777777" w:rsidR="009A0541" w:rsidRDefault="009A0541">
      <w:pPr>
        <w:rPr>
          <w:rFonts w:ascii="Times New Roman" w:hAnsi="Times New Roman" w:cs="Times New Roman"/>
        </w:rPr>
      </w:pPr>
      <w:r>
        <w:rPr>
          <w:rFonts w:ascii="Times New Roman" w:hAnsi="Times New Roman" w:cs="Times New Roman"/>
        </w:rPr>
        <w:separator/>
      </w:r>
    </w:p>
  </w:endnote>
  <w:endnote w:type="continuationSeparator" w:id="0">
    <w:p w14:paraId="053695F3" w14:textId="77777777" w:rsidR="009A0541" w:rsidRDefault="009A054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平成明朝">
    <w:altName w:val="ＭＳ Ｐ明朝"/>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6BD35" w14:textId="44E826AA" w:rsidR="001213E7" w:rsidRDefault="00091B93">
    <w:pPr>
      <w:pStyle w:val="a9"/>
      <w:jc w:val="center"/>
    </w:pPr>
    <w:r>
      <w:fldChar w:fldCharType="begin"/>
    </w:r>
    <w:r w:rsidR="00DB2A88">
      <w:instrText>PAGE   \* MERGEFORMAT</w:instrText>
    </w:r>
    <w:r>
      <w:fldChar w:fldCharType="separate"/>
    </w:r>
    <w:r w:rsidR="00634DA9" w:rsidRPr="00634DA9">
      <w:rPr>
        <w:noProof/>
        <w:lang w:val="ja-JP"/>
      </w:rPr>
      <w:t>7</w:t>
    </w:r>
    <w:r>
      <w:rPr>
        <w:noProof/>
        <w:lang w:val="ja-JP"/>
      </w:rPr>
      <w:fldChar w:fldCharType="end"/>
    </w:r>
  </w:p>
  <w:p w14:paraId="223553F3" w14:textId="77777777" w:rsidR="001213E7" w:rsidRDefault="001213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7B5C4" w14:textId="77777777" w:rsidR="009A0541" w:rsidRDefault="009A0541">
      <w:pPr>
        <w:rPr>
          <w:rFonts w:ascii="Times New Roman" w:hAnsi="Times New Roman" w:cs="Times New Roman"/>
        </w:rPr>
      </w:pPr>
      <w:r>
        <w:rPr>
          <w:rFonts w:ascii="Times New Roman" w:hAnsi="Times New Roman" w:cs="Times New Roman"/>
        </w:rPr>
        <w:separator/>
      </w:r>
    </w:p>
  </w:footnote>
  <w:footnote w:type="continuationSeparator" w:id="0">
    <w:p w14:paraId="67A34DDC" w14:textId="77777777" w:rsidR="009A0541" w:rsidRDefault="009A0541">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0121196"/>
    <w:lvl w:ilvl="0">
      <w:start w:val="1"/>
      <w:numFmt w:val="decimal"/>
      <w:pStyle w:val="1"/>
      <w:lvlText w:val="%1."/>
      <w:lvlJc w:val="left"/>
      <w:pPr>
        <w:tabs>
          <w:tab w:val="num" w:pos="726"/>
        </w:tabs>
        <w:ind w:left="726" w:hanging="726"/>
      </w:pPr>
      <w:rPr>
        <w:rFonts w:ascii="Times New Roman" w:hAnsi="Times New Roman" w:cs="Times New Roman"/>
        <w:caps w:val="0"/>
        <w:strike w:val="0"/>
        <w:dstrike w:val="0"/>
        <w:vanish w:val="0"/>
        <w:vertAlign w:val="baseline"/>
      </w:rPr>
    </w:lvl>
    <w:lvl w:ilvl="1">
      <w:start w:val="1"/>
      <w:numFmt w:val="decimal"/>
      <w:pStyle w:val="2"/>
      <w:lvlText w:val="%1.%2"/>
      <w:lvlJc w:val="left"/>
      <w:pPr>
        <w:tabs>
          <w:tab w:val="num" w:pos="864"/>
        </w:tabs>
        <w:ind w:left="864" w:hanging="864"/>
      </w:pPr>
      <w:rPr>
        <w:rFonts w:ascii="Times New Roman" w:hAnsi="Times New Roman" w:cs="Times New Roman"/>
        <w:caps w:val="0"/>
        <w:strike w:val="0"/>
        <w:dstrike w:val="0"/>
        <w:vanish w:val="0"/>
        <w:vertAlign w:val="baseline"/>
      </w:rPr>
    </w:lvl>
    <w:lvl w:ilvl="2">
      <w:start w:val="1"/>
      <w:numFmt w:val="decimal"/>
      <w:pStyle w:val="3"/>
      <w:lvlText w:val="%1.%2.%3"/>
      <w:lvlJc w:val="left"/>
      <w:pPr>
        <w:tabs>
          <w:tab w:val="num" w:pos="1008"/>
        </w:tabs>
        <w:ind w:left="1008" w:hanging="1008"/>
      </w:pPr>
      <w:rPr>
        <w:rFonts w:ascii="Times New Roman" w:hAnsi="Times New Roman" w:cs="Times New Roman"/>
        <w:caps w:val="0"/>
        <w:strike w:val="0"/>
        <w:dstrike w:val="0"/>
        <w:vanish w:val="0"/>
        <w:vertAlign w:val="baseline"/>
      </w:rPr>
    </w:lvl>
    <w:lvl w:ilvl="3">
      <w:start w:val="1"/>
      <w:numFmt w:val="decimal"/>
      <w:pStyle w:val="4"/>
      <w:lvlText w:val="%1.%2.%3.%4"/>
      <w:lvlJc w:val="left"/>
      <w:pPr>
        <w:tabs>
          <w:tab w:val="num" w:pos="1152"/>
        </w:tabs>
        <w:ind w:left="1152" w:hanging="1152"/>
      </w:pPr>
      <w:rPr>
        <w:rFonts w:ascii="Times New Roman" w:hAnsi="Times New Roman" w:cs="Times New Roman"/>
        <w:caps w:val="0"/>
        <w:strike w:val="0"/>
        <w:dstrike w:val="0"/>
        <w:vanish w:val="0"/>
        <w:vertAlign w:val="baseline"/>
      </w:rPr>
    </w:lvl>
    <w:lvl w:ilvl="4">
      <w:start w:val="1"/>
      <w:numFmt w:val="decimal"/>
      <w:pStyle w:val="5"/>
      <w:lvlText w:val="%1.%2.%3.%4.%5"/>
      <w:lvlJc w:val="left"/>
      <w:pPr>
        <w:tabs>
          <w:tab w:val="num" w:pos="1296"/>
        </w:tabs>
        <w:ind w:left="1296" w:hanging="1296"/>
      </w:pPr>
      <w:rPr>
        <w:rFonts w:ascii="Times New Roman" w:hAnsi="Times New Roman" w:cs="Times New Roman"/>
        <w:caps w:val="0"/>
        <w:strike w:val="0"/>
        <w:dstrike w:val="0"/>
        <w:vanish w:val="0"/>
        <w:vertAlign w:val="baseline"/>
      </w:rPr>
    </w:lvl>
    <w:lvl w:ilvl="5">
      <w:start w:val="1"/>
      <w:numFmt w:val="decimal"/>
      <w:pStyle w:val="6"/>
      <w:lvlText w:val="%1.%2.%3.%4.%5.%6"/>
      <w:lvlJc w:val="left"/>
      <w:pPr>
        <w:tabs>
          <w:tab w:val="num" w:pos="1440"/>
        </w:tabs>
        <w:ind w:left="1440" w:hanging="1440"/>
      </w:pPr>
      <w:rPr>
        <w:rFonts w:ascii="Times New Roman" w:hAnsi="Times New Roman" w:cs="Times New Roman"/>
        <w:caps w:val="0"/>
        <w:strike w:val="0"/>
        <w:dstrike w:val="0"/>
        <w:vanish w:val="0"/>
        <w:vertAlign w:val="baseline"/>
      </w:rPr>
    </w:lvl>
    <w:lvl w:ilvl="6">
      <w:start w:val="1"/>
      <w:numFmt w:val="decimal"/>
      <w:pStyle w:val="7"/>
      <w:lvlText w:val="%1.%2.%3.%4.%5.%6.%7"/>
      <w:lvlJc w:val="left"/>
      <w:pPr>
        <w:tabs>
          <w:tab w:val="num" w:pos="1531"/>
        </w:tabs>
        <w:ind w:left="1531" w:hanging="1531"/>
      </w:pPr>
      <w:rPr>
        <w:rFonts w:ascii="Times New Roman" w:hAnsi="Times New Roman" w:cs="Times New Roman"/>
        <w:caps w:val="0"/>
        <w:strike w:val="0"/>
        <w:dstrike w:val="0"/>
        <w:vanish w:val="0"/>
        <w:vertAlign w:val="baseline"/>
      </w:rPr>
    </w:lvl>
    <w:lvl w:ilvl="7">
      <w:start w:val="1"/>
      <w:numFmt w:val="decimal"/>
      <w:pStyle w:val="8"/>
      <w:lvlText w:val="%1.%2.%3.%4.%5.%6.%7.%8"/>
      <w:lvlJc w:val="left"/>
      <w:pPr>
        <w:tabs>
          <w:tab w:val="num" w:pos="1712"/>
        </w:tabs>
        <w:ind w:left="1712" w:hanging="1712"/>
      </w:pPr>
      <w:rPr>
        <w:rFonts w:ascii="Times New Roman" w:hAnsi="Times New Roman" w:cs="Times New Roman"/>
        <w:caps w:val="0"/>
        <w:strike w:val="0"/>
        <w:dstrike w:val="0"/>
        <w:vanish w:val="0"/>
        <w:vertAlign w:val="baseline"/>
      </w:rPr>
    </w:lvl>
    <w:lvl w:ilvl="8">
      <w:start w:val="1"/>
      <w:numFmt w:val="decimal"/>
      <w:pStyle w:val="9"/>
      <w:lvlText w:val="%1.%2.%3.%4.%5.%6.%7.%8.%9"/>
      <w:lvlJc w:val="left"/>
      <w:pPr>
        <w:tabs>
          <w:tab w:val="num" w:pos="1899"/>
        </w:tabs>
        <w:ind w:left="1899" w:hanging="1899"/>
      </w:pPr>
      <w:rPr>
        <w:rFonts w:ascii="Times New Roman" w:hAnsi="Times New Roman" w:cs="Times New Roman"/>
        <w:caps w:val="0"/>
        <w:strike w:val="0"/>
        <w:dstrike w:val="0"/>
        <w:vanish w:val="0"/>
        <w:vertAlign w:val="baseline"/>
      </w:rPr>
    </w:lvl>
  </w:abstractNum>
  <w:abstractNum w:abstractNumId="1" w15:restartNumberingAfterBreak="0">
    <w:nsid w:val="096E66F6"/>
    <w:multiLevelType w:val="hybridMultilevel"/>
    <w:tmpl w:val="947E29BE"/>
    <w:lvl w:ilvl="0" w:tplc="D556C4FC">
      <w:start w:val="13"/>
      <w:numFmt w:val="bullet"/>
      <w:lvlText w:val="・"/>
      <w:lvlJc w:val="left"/>
      <w:pPr>
        <w:tabs>
          <w:tab w:val="num" w:pos="654"/>
        </w:tabs>
        <w:ind w:left="654" w:hanging="360"/>
      </w:pPr>
      <w:rPr>
        <w:rFonts w:ascii="ＭＳ 明朝" w:eastAsia="ＭＳ 明朝" w:hAnsi="ＭＳ 明朝" w:hint="eastAsia"/>
      </w:rPr>
    </w:lvl>
    <w:lvl w:ilvl="1" w:tplc="0409000B">
      <w:start w:val="1"/>
      <w:numFmt w:val="bullet"/>
      <w:lvlText w:val=""/>
      <w:lvlJc w:val="left"/>
      <w:pPr>
        <w:tabs>
          <w:tab w:val="num" w:pos="1134"/>
        </w:tabs>
        <w:ind w:left="1134" w:hanging="420"/>
      </w:pPr>
      <w:rPr>
        <w:rFonts w:ascii="Wingdings" w:hAnsi="Wingdings" w:cs="Wingdings" w:hint="default"/>
      </w:rPr>
    </w:lvl>
    <w:lvl w:ilvl="2" w:tplc="0409000D">
      <w:start w:val="1"/>
      <w:numFmt w:val="bullet"/>
      <w:lvlText w:val=""/>
      <w:lvlJc w:val="left"/>
      <w:pPr>
        <w:tabs>
          <w:tab w:val="num" w:pos="1554"/>
        </w:tabs>
        <w:ind w:left="1554" w:hanging="420"/>
      </w:pPr>
      <w:rPr>
        <w:rFonts w:ascii="Wingdings" w:hAnsi="Wingdings" w:cs="Wingdings" w:hint="default"/>
      </w:rPr>
    </w:lvl>
    <w:lvl w:ilvl="3" w:tplc="04090001">
      <w:start w:val="1"/>
      <w:numFmt w:val="bullet"/>
      <w:lvlText w:val=""/>
      <w:lvlJc w:val="left"/>
      <w:pPr>
        <w:tabs>
          <w:tab w:val="num" w:pos="1974"/>
        </w:tabs>
        <w:ind w:left="1974" w:hanging="420"/>
      </w:pPr>
      <w:rPr>
        <w:rFonts w:ascii="Wingdings" w:hAnsi="Wingdings" w:cs="Wingdings" w:hint="default"/>
      </w:rPr>
    </w:lvl>
    <w:lvl w:ilvl="4" w:tplc="0409000B">
      <w:start w:val="1"/>
      <w:numFmt w:val="bullet"/>
      <w:lvlText w:val=""/>
      <w:lvlJc w:val="left"/>
      <w:pPr>
        <w:tabs>
          <w:tab w:val="num" w:pos="2394"/>
        </w:tabs>
        <w:ind w:left="2394" w:hanging="420"/>
      </w:pPr>
      <w:rPr>
        <w:rFonts w:ascii="Wingdings" w:hAnsi="Wingdings" w:cs="Wingdings" w:hint="default"/>
      </w:rPr>
    </w:lvl>
    <w:lvl w:ilvl="5" w:tplc="0409000D">
      <w:start w:val="1"/>
      <w:numFmt w:val="bullet"/>
      <w:lvlText w:val=""/>
      <w:lvlJc w:val="left"/>
      <w:pPr>
        <w:tabs>
          <w:tab w:val="num" w:pos="2814"/>
        </w:tabs>
        <w:ind w:left="2814" w:hanging="420"/>
      </w:pPr>
      <w:rPr>
        <w:rFonts w:ascii="Wingdings" w:hAnsi="Wingdings" w:cs="Wingdings" w:hint="default"/>
      </w:rPr>
    </w:lvl>
    <w:lvl w:ilvl="6" w:tplc="04090001">
      <w:start w:val="1"/>
      <w:numFmt w:val="bullet"/>
      <w:lvlText w:val=""/>
      <w:lvlJc w:val="left"/>
      <w:pPr>
        <w:tabs>
          <w:tab w:val="num" w:pos="3234"/>
        </w:tabs>
        <w:ind w:left="3234" w:hanging="420"/>
      </w:pPr>
      <w:rPr>
        <w:rFonts w:ascii="Wingdings" w:hAnsi="Wingdings" w:cs="Wingdings" w:hint="default"/>
      </w:rPr>
    </w:lvl>
    <w:lvl w:ilvl="7" w:tplc="0409000B">
      <w:start w:val="1"/>
      <w:numFmt w:val="bullet"/>
      <w:lvlText w:val=""/>
      <w:lvlJc w:val="left"/>
      <w:pPr>
        <w:tabs>
          <w:tab w:val="num" w:pos="3654"/>
        </w:tabs>
        <w:ind w:left="3654" w:hanging="420"/>
      </w:pPr>
      <w:rPr>
        <w:rFonts w:ascii="Wingdings" w:hAnsi="Wingdings" w:cs="Wingdings" w:hint="default"/>
      </w:rPr>
    </w:lvl>
    <w:lvl w:ilvl="8" w:tplc="0409000D">
      <w:start w:val="1"/>
      <w:numFmt w:val="bullet"/>
      <w:lvlText w:val=""/>
      <w:lvlJc w:val="left"/>
      <w:pPr>
        <w:tabs>
          <w:tab w:val="num" w:pos="4074"/>
        </w:tabs>
        <w:ind w:left="4074" w:hanging="420"/>
      </w:pPr>
      <w:rPr>
        <w:rFonts w:ascii="Wingdings" w:hAnsi="Wingdings" w:cs="Wingdings" w:hint="default"/>
      </w:rPr>
    </w:lvl>
  </w:abstractNum>
  <w:abstractNum w:abstractNumId="2" w15:restartNumberingAfterBreak="0">
    <w:nsid w:val="0C037680"/>
    <w:multiLevelType w:val="multilevel"/>
    <w:tmpl w:val="0C037680"/>
    <w:lvl w:ilvl="0">
      <w:start w:val="1"/>
      <w:numFmt w:val="decimalEnclosedCircle"/>
      <w:lvlText w:val="%1"/>
      <w:lvlJc w:val="left"/>
      <w:pPr>
        <w:ind w:left="720" w:hanging="360"/>
      </w:pPr>
      <w:rPr>
        <w:rFonts w:ascii="ＭＳ 明朝" w:hAnsi="ＭＳ 明朝" w:cs="ＭＳ 明朝" w:hint="default"/>
      </w:rPr>
    </w:lvl>
    <w:lvl w:ilvl="1" w:tentative="1">
      <w:start w:val="3"/>
      <w:numFmt w:val="bullet"/>
      <w:lvlText w:val="□"/>
      <w:lvlJc w:val="left"/>
      <w:pPr>
        <w:ind w:left="780" w:hanging="360"/>
      </w:pPr>
      <w:rPr>
        <w:rFonts w:ascii="ＭＳ 明朝" w:eastAsia="ＭＳ 明朝" w:hAnsi="ＭＳ 明朝" w:hint="eastAsia"/>
        <w:color w:val="auto"/>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BEE27AA"/>
    <w:multiLevelType w:val="hybridMultilevel"/>
    <w:tmpl w:val="C42078B0"/>
    <w:lvl w:ilvl="0" w:tplc="651EB380">
      <w:start w:val="1"/>
      <w:numFmt w:val="decimal"/>
      <w:lvlText w:val="注%1）"/>
      <w:lvlJc w:val="left"/>
      <w:pPr>
        <w:tabs>
          <w:tab w:val="num" w:pos="1288"/>
        </w:tabs>
        <w:ind w:left="1288" w:hanging="720"/>
      </w:pPr>
      <w:rPr>
        <w:rFonts w:ascii="Times New Roman" w:hAnsi="Times New Roman" w:cs="Times New Roman" w:hint="eastAsia"/>
      </w:rPr>
    </w:lvl>
    <w:lvl w:ilvl="1" w:tplc="04090017">
      <w:start w:val="1"/>
      <w:numFmt w:val="aiueoFullWidth"/>
      <w:lvlText w:val="(%2)"/>
      <w:lvlJc w:val="left"/>
      <w:pPr>
        <w:tabs>
          <w:tab w:val="num" w:pos="1408"/>
        </w:tabs>
        <w:ind w:left="1408" w:hanging="420"/>
      </w:pPr>
      <w:rPr>
        <w:rFonts w:ascii="Times New Roman" w:hAnsi="Times New Roman" w:cs="Times New Roman"/>
      </w:rPr>
    </w:lvl>
    <w:lvl w:ilvl="2" w:tplc="04090011">
      <w:start w:val="1"/>
      <w:numFmt w:val="decimalEnclosedCircle"/>
      <w:lvlText w:val="%3"/>
      <w:lvlJc w:val="left"/>
      <w:pPr>
        <w:tabs>
          <w:tab w:val="num" w:pos="1828"/>
        </w:tabs>
        <w:ind w:left="1828" w:hanging="420"/>
      </w:pPr>
      <w:rPr>
        <w:rFonts w:ascii="Times New Roman" w:hAnsi="Times New Roman" w:cs="Times New Roman"/>
      </w:rPr>
    </w:lvl>
    <w:lvl w:ilvl="3" w:tplc="0409000F">
      <w:start w:val="1"/>
      <w:numFmt w:val="decimal"/>
      <w:lvlText w:val="%4."/>
      <w:lvlJc w:val="left"/>
      <w:pPr>
        <w:tabs>
          <w:tab w:val="num" w:pos="2248"/>
        </w:tabs>
        <w:ind w:left="2248" w:hanging="420"/>
      </w:pPr>
      <w:rPr>
        <w:rFonts w:ascii="Times New Roman" w:hAnsi="Times New Roman" w:cs="Times New Roman"/>
      </w:rPr>
    </w:lvl>
    <w:lvl w:ilvl="4" w:tplc="04090017">
      <w:start w:val="1"/>
      <w:numFmt w:val="aiueoFullWidth"/>
      <w:lvlText w:val="(%5)"/>
      <w:lvlJc w:val="left"/>
      <w:pPr>
        <w:tabs>
          <w:tab w:val="num" w:pos="2668"/>
        </w:tabs>
        <w:ind w:left="2668" w:hanging="420"/>
      </w:pPr>
      <w:rPr>
        <w:rFonts w:ascii="Times New Roman" w:hAnsi="Times New Roman" w:cs="Times New Roman"/>
      </w:rPr>
    </w:lvl>
    <w:lvl w:ilvl="5" w:tplc="04090011">
      <w:start w:val="1"/>
      <w:numFmt w:val="decimalEnclosedCircle"/>
      <w:lvlText w:val="%6"/>
      <w:lvlJc w:val="left"/>
      <w:pPr>
        <w:tabs>
          <w:tab w:val="num" w:pos="3088"/>
        </w:tabs>
        <w:ind w:left="3088" w:hanging="420"/>
      </w:pPr>
      <w:rPr>
        <w:rFonts w:ascii="Times New Roman" w:hAnsi="Times New Roman" w:cs="Times New Roman"/>
      </w:rPr>
    </w:lvl>
    <w:lvl w:ilvl="6" w:tplc="0409000F">
      <w:start w:val="1"/>
      <w:numFmt w:val="decimal"/>
      <w:lvlText w:val="%7."/>
      <w:lvlJc w:val="left"/>
      <w:pPr>
        <w:tabs>
          <w:tab w:val="num" w:pos="3508"/>
        </w:tabs>
        <w:ind w:left="3508" w:hanging="420"/>
      </w:pPr>
      <w:rPr>
        <w:rFonts w:ascii="Times New Roman" w:hAnsi="Times New Roman" w:cs="Times New Roman"/>
      </w:rPr>
    </w:lvl>
    <w:lvl w:ilvl="7" w:tplc="04090017">
      <w:start w:val="1"/>
      <w:numFmt w:val="aiueoFullWidth"/>
      <w:lvlText w:val="(%8)"/>
      <w:lvlJc w:val="left"/>
      <w:pPr>
        <w:tabs>
          <w:tab w:val="num" w:pos="3928"/>
        </w:tabs>
        <w:ind w:left="3928" w:hanging="420"/>
      </w:pPr>
      <w:rPr>
        <w:rFonts w:ascii="Times New Roman" w:hAnsi="Times New Roman" w:cs="Times New Roman"/>
      </w:rPr>
    </w:lvl>
    <w:lvl w:ilvl="8" w:tplc="04090011">
      <w:start w:val="1"/>
      <w:numFmt w:val="decimalEnclosedCircle"/>
      <w:lvlText w:val="%9"/>
      <w:lvlJc w:val="left"/>
      <w:pPr>
        <w:tabs>
          <w:tab w:val="num" w:pos="4348"/>
        </w:tabs>
        <w:ind w:left="4348" w:hanging="420"/>
      </w:pPr>
      <w:rPr>
        <w:rFonts w:ascii="Times New Roman" w:hAnsi="Times New Roman" w:cs="Times New Roman"/>
      </w:rPr>
    </w:lvl>
  </w:abstractNum>
  <w:abstractNum w:abstractNumId="4" w15:restartNumberingAfterBreak="0">
    <w:nsid w:val="1C0A6A84"/>
    <w:multiLevelType w:val="hybridMultilevel"/>
    <w:tmpl w:val="88941D76"/>
    <w:lvl w:ilvl="0" w:tplc="4D484C2C">
      <w:numFmt w:val="bullet"/>
      <w:lvlText w:val="・"/>
      <w:lvlJc w:val="left"/>
      <w:pPr>
        <w:tabs>
          <w:tab w:val="num" w:pos="927"/>
        </w:tabs>
        <w:ind w:left="927" w:hanging="360"/>
      </w:pPr>
      <w:rPr>
        <w:rFonts w:ascii="ＭＳ 明朝" w:eastAsia="ＭＳ 明朝" w:hAnsi="ＭＳ 明朝" w:hint="eastAsia"/>
      </w:rPr>
    </w:lvl>
    <w:lvl w:ilvl="1" w:tplc="0409000B">
      <w:start w:val="1"/>
      <w:numFmt w:val="bullet"/>
      <w:lvlText w:val=""/>
      <w:lvlJc w:val="left"/>
      <w:pPr>
        <w:tabs>
          <w:tab w:val="num" w:pos="1407"/>
        </w:tabs>
        <w:ind w:left="1407" w:hanging="420"/>
      </w:pPr>
      <w:rPr>
        <w:rFonts w:ascii="Wingdings" w:hAnsi="Wingdings" w:cs="Wingdings" w:hint="default"/>
      </w:rPr>
    </w:lvl>
    <w:lvl w:ilvl="2" w:tplc="0409000D">
      <w:start w:val="1"/>
      <w:numFmt w:val="bullet"/>
      <w:lvlText w:val=""/>
      <w:lvlJc w:val="left"/>
      <w:pPr>
        <w:tabs>
          <w:tab w:val="num" w:pos="1827"/>
        </w:tabs>
        <w:ind w:left="1827" w:hanging="420"/>
      </w:pPr>
      <w:rPr>
        <w:rFonts w:ascii="Wingdings" w:hAnsi="Wingdings" w:cs="Wingdings" w:hint="default"/>
      </w:rPr>
    </w:lvl>
    <w:lvl w:ilvl="3" w:tplc="04090001">
      <w:start w:val="1"/>
      <w:numFmt w:val="bullet"/>
      <w:lvlText w:val=""/>
      <w:lvlJc w:val="left"/>
      <w:pPr>
        <w:tabs>
          <w:tab w:val="num" w:pos="2247"/>
        </w:tabs>
        <w:ind w:left="2247" w:hanging="420"/>
      </w:pPr>
      <w:rPr>
        <w:rFonts w:ascii="Wingdings" w:hAnsi="Wingdings" w:cs="Wingdings" w:hint="default"/>
      </w:rPr>
    </w:lvl>
    <w:lvl w:ilvl="4" w:tplc="0409000B">
      <w:start w:val="1"/>
      <w:numFmt w:val="bullet"/>
      <w:lvlText w:val=""/>
      <w:lvlJc w:val="left"/>
      <w:pPr>
        <w:tabs>
          <w:tab w:val="num" w:pos="2667"/>
        </w:tabs>
        <w:ind w:left="2667" w:hanging="420"/>
      </w:pPr>
      <w:rPr>
        <w:rFonts w:ascii="Wingdings" w:hAnsi="Wingdings" w:cs="Wingdings" w:hint="default"/>
      </w:rPr>
    </w:lvl>
    <w:lvl w:ilvl="5" w:tplc="0409000D">
      <w:start w:val="1"/>
      <w:numFmt w:val="bullet"/>
      <w:lvlText w:val=""/>
      <w:lvlJc w:val="left"/>
      <w:pPr>
        <w:tabs>
          <w:tab w:val="num" w:pos="3087"/>
        </w:tabs>
        <w:ind w:left="3087" w:hanging="420"/>
      </w:pPr>
      <w:rPr>
        <w:rFonts w:ascii="Wingdings" w:hAnsi="Wingdings" w:cs="Wingdings" w:hint="default"/>
      </w:rPr>
    </w:lvl>
    <w:lvl w:ilvl="6" w:tplc="04090001">
      <w:start w:val="1"/>
      <w:numFmt w:val="bullet"/>
      <w:lvlText w:val=""/>
      <w:lvlJc w:val="left"/>
      <w:pPr>
        <w:tabs>
          <w:tab w:val="num" w:pos="3507"/>
        </w:tabs>
        <w:ind w:left="3507" w:hanging="420"/>
      </w:pPr>
      <w:rPr>
        <w:rFonts w:ascii="Wingdings" w:hAnsi="Wingdings" w:cs="Wingdings" w:hint="default"/>
      </w:rPr>
    </w:lvl>
    <w:lvl w:ilvl="7" w:tplc="0409000B">
      <w:start w:val="1"/>
      <w:numFmt w:val="bullet"/>
      <w:lvlText w:val=""/>
      <w:lvlJc w:val="left"/>
      <w:pPr>
        <w:tabs>
          <w:tab w:val="num" w:pos="3927"/>
        </w:tabs>
        <w:ind w:left="3927" w:hanging="420"/>
      </w:pPr>
      <w:rPr>
        <w:rFonts w:ascii="Wingdings" w:hAnsi="Wingdings" w:cs="Wingdings" w:hint="default"/>
      </w:rPr>
    </w:lvl>
    <w:lvl w:ilvl="8" w:tplc="0409000D">
      <w:start w:val="1"/>
      <w:numFmt w:val="bullet"/>
      <w:lvlText w:val=""/>
      <w:lvlJc w:val="left"/>
      <w:pPr>
        <w:tabs>
          <w:tab w:val="num" w:pos="4347"/>
        </w:tabs>
        <w:ind w:left="4347" w:hanging="420"/>
      </w:pPr>
      <w:rPr>
        <w:rFonts w:ascii="Wingdings" w:hAnsi="Wingdings" w:cs="Wingdings" w:hint="default"/>
      </w:rPr>
    </w:lvl>
  </w:abstractNum>
  <w:abstractNum w:abstractNumId="5" w15:restartNumberingAfterBreak="0">
    <w:nsid w:val="37A74765"/>
    <w:multiLevelType w:val="singleLevel"/>
    <w:tmpl w:val="47C00DDE"/>
    <w:lvl w:ilvl="0">
      <w:start w:val="1"/>
      <w:numFmt w:val="decimal"/>
      <w:lvlText w:val="注%1)"/>
      <w:lvlJc w:val="left"/>
      <w:pPr>
        <w:tabs>
          <w:tab w:val="num" w:pos="1287"/>
        </w:tabs>
        <w:ind w:left="1287" w:hanging="720"/>
      </w:pPr>
      <w:rPr>
        <w:rFonts w:ascii="Times New Roman" w:hAnsi="Times New Roman" w:cs="Times New Roman" w:hint="eastAsia"/>
      </w:rPr>
    </w:lvl>
  </w:abstractNum>
  <w:abstractNum w:abstractNumId="6" w15:restartNumberingAfterBreak="0">
    <w:nsid w:val="39F81D52"/>
    <w:multiLevelType w:val="hybridMultilevel"/>
    <w:tmpl w:val="40B4988E"/>
    <w:lvl w:ilvl="0" w:tplc="A9BE5668">
      <w:start w:val="1"/>
      <w:numFmt w:val="bullet"/>
      <w:lvlText w:val="・"/>
      <w:lvlJc w:val="left"/>
      <w:pPr>
        <w:tabs>
          <w:tab w:val="num" w:pos="927"/>
        </w:tabs>
        <w:ind w:left="927" w:hanging="360"/>
      </w:pPr>
      <w:rPr>
        <w:rFonts w:ascii="ＭＳ 明朝" w:eastAsia="ＭＳ 明朝" w:hAnsi="ＭＳ 明朝" w:hint="eastAsia"/>
        <w:sz w:val="22"/>
        <w:szCs w:val="22"/>
      </w:rPr>
    </w:lvl>
    <w:lvl w:ilvl="1" w:tplc="0409000B">
      <w:start w:val="1"/>
      <w:numFmt w:val="bullet"/>
      <w:lvlText w:val=""/>
      <w:lvlJc w:val="left"/>
      <w:pPr>
        <w:tabs>
          <w:tab w:val="num" w:pos="1407"/>
        </w:tabs>
        <w:ind w:left="1407" w:hanging="420"/>
      </w:pPr>
      <w:rPr>
        <w:rFonts w:ascii="Wingdings" w:hAnsi="Wingdings" w:cs="Wingdings" w:hint="default"/>
      </w:rPr>
    </w:lvl>
    <w:lvl w:ilvl="2" w:tplc="0409000D">
      <w:start w:val="1"/>
      <w:numFmt w:val="bullet"/>
      <w:lvlText w:val=""/>
      <w:lvlJc w:val="left"/>
      <w:pPr>
        <w:tabs>
          <w:tab w:val="num" w:pos="1827"/>
        </w:tabs>
        <w:ind w:left="1827" w:hanging="420"/>
      </w:pPr>
      <w:rPr>
        <w:rFonts w:ascii="Wingdings" w:hAnsi="Wingdings" w:cs="Wingdings" w:hint="default"/>
      </w:rPr>
    </w:lvl>
    <w:lvl w:ilvl="3" w:tplc="04090001">
      <w:start w:val="1"/>
      <w:numFmt w:val="bullet"/>
      <w:lvlText w:val=""/>
      <w:lvlJc w:val="left"/>
      <w:pPr>
        <w:tabs>
          <w:tab w:val="num" w:pos="2247"/>
        </w:tabs>
        <w:ind w:left="2247" w:hanging="420"/>
      </w:pPr>
      <w:rPr>
        <w:rFonts w:ascii="Wingdings" w:hAnsi="Wingdings" w:cs="Wingdings" w:hint="default"/>
      </w:rPr>
    </w:lvl>
    <w:lvl w:ilvl="4" w:tplc="0409000B">
      <w:start w:val="1"/>
      <w:numFmt w:val="bullet"/>
      <w:lvlText w:val=""/>
      <w:lvlJc w:val="left"/>
      <w:pPr>
        <w:tabs>
          <w:tab w:val="num" w:pos="2667"/>
        </w:tabs>
        <w:ind w:left="2667" w:hanging="420"/>
      </w:pPr>
      <w:rPr>
        <w:rFonts w:ascii="Wingdings" w:hAnsi="Wingdings" w:cs="Wingdings" w:hint="default"/>
      </w:rPr>
    </w:lvl>
    <w:lvl w:ilvl="5" w:tplc="0409000D">
      <w:start w:val="1"/>
      <w:numFmt w:val="bullet"/>
      <w:lvlText w:val=""/>
      <w:lvlJc w:val="left"/>
      <w:pPr>
        <w:tabs>
          <w:tab w:val="num" w:pos="3087"/>
        </w:tabs>
        <w:ind w:left="3087" w:hanging="420"/>
      </w:pPr>
      <w:rPr>
        <w:rFonts w:ascii="Wingdings" w:hAnsi="Wingdings" w:cs="Wingdings" w:hint="default"/>
      </w:rPr>
    </w:lvl>
    <w:lvl w:ilvl="6" w:tplc="04090001">
      <w:start w:val="1"/>
      <w:numFmt w:val="bullet"/>
      <w:lvlText w:val=""/>
      <w:lvlJc w:val="left"/>
      <w:pPr>
        <w:tabs>
          <w:tab w:val="num" w:pos="3507"/>
        </w:tabs>
        <w:ind w:left="3507" w:hanging="420"/>
      </w:pPr>
      <w:rPr>
        <w:rFonts w:ascii="Wingdings" w:hAnsi="Wingdings" w:cs="Wingdings" w:hint="default"/>
      </w:rPr>
    </w:lvl>
    <w:lvl w:ilvl="7" w:tplc="0409000B">
      <w:start w:val="1"/>
      <w:numFmt w:val="bullet"/>
      <w:lvlText w:val=""/>
      <w:lvlJc w:val="left"/>
      <w:pPr>
        <w:tabs>
          <w:tab w:val="num" w:pos="3927"/>
        </w:tabs>
        <w:ind w:left="3927" w:hanging="420"/>
      </w:pPr>
      <w:rPr>
        <w:rFonts w:ascii="Wingdings" w:hAnsi="Wingdings" w:cs="Wingdings" w:hint="default"/>
      </w:rPr>
    </w:lvl>
    <w:lvl w:ilvl="8" w:tplc="0409000D">
      <w:start w:val="1"/>
      <w:numFmt w:val="bullet"/>
      <w:lvlText w:val=""/>
      <w:lvlJc w:val="left"/>
      <w:pPr>
        <w:tabs>
          <w:tab w:val="num" w:pos="4347"/>
        </w:tabs>
        <w:ind w:left="4347" w:hanging="420"/>
      </w:pPr>
      <w:rPr>
        <w:rFonts w:ascii="Wingdings" w:hAnsi="Wingdings" w:cs="Wingdings" w:hint="default"/>
      </w:rPr>
    </w:lvl>
  </w:abstractNum>
  <w:abstractNum w:abstractNumId="7" w15:restartNumberingAfterBreak="0">
    <w:nsid w:val="51492D72"/>
    <w:multiLevelType w:val="multilevel"/>
    <w:tmpl w:val="51492D72"/>
    <w:lvl w:ilvl="0" w:tentative="1">
      <w:start w:val="1"/>
      <w:numFmt w:val="decimal"/>
      <w:lvlText w:val="%1"/>
      <w:lvlJc w:val="left"/>
      <w:pPr>
        <w:ind w:left="425" w:hanging="425"/>
      </w:pPr>
      <w:rPr>
        <w:rFonts w:hint="eastAsia"/>
      </w:rPr>
    </w:lvl>
    <w:lvl w:ilvl="1">
      <w:start w:val="1"/>
      <w:numFmt w:val="decimal"/>
      <w:lvlText w:val="%1.%2"/>
      <w:lvlJc w:val="left"/>
      <w:pPr>
        <w:ind w:left="992" w:hanging="567"/>
      </w:pPr>
      <w:rPr>
        <w:rFonts w:hint="eastAsia"/>
        <w:sz w:val="22"/>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8" w15:restartNumberingAfterBreak="0">
    <w:nsid w:val="52DD3141"/>
    <w:multiLevelType w:val="hybridMultilevel"/>
    <w:tmpl w:val="3FC84D00"/>
    <w:lvl w:ilvl="0" w:tplc="43127AD2">
      <w:start w:val="1"/>
      <w:numFmt w:val="decimalEnclosedCircle"/>
      <w:lvlText w:val="%1"/>
      <w:lvlJc w:val="left"/>
      <w:pPr>
        <w:tabs>
          <w:tab w:val="num" w:pos="1560"/>
        </w:tabs>
        <w:ind w:left="1560" w:hanging="360"/>
      </w:pPr>
      <w:rPr>
        <w:rFonts w:ascii="Times New Roman" w:hAnsi="Times New Roman" w:cs="Times New Roman" w:hint="default"/>
      </w:rPr>
    </w:lvl>
    <w:lvl w:ilvl="1" w:tplc="04090017">
      <w:start w:val="1"/>
      <w:numFmt w:val="aiueoFullWidth"/>
      <w:lvlText w:val="(%2)"/>
      <w:lvlJc w:val="left"/>
      <w:pPr>
        <w:tabs>
          <w:tab w:val="num" w:pos="2040"/>
        </w:tabs>
        <w:ind w:left="2040" w:hanging="420"/>
      </w:pPr>
      <w:rPr>
        <w:rFonts w:ascii="Times New Roman" w:hAnsi="Times New Roman" w:cs="Times New Roman"/>
      </w:rPr>
    </w:lvl>
    <w:lvl w:ilvl="2" w:tplc="04090011">
      <w:start w:val="1"/>
      <w:numFmt w:val="decimalEnclosedCircle"/>
      <w:lvlText w:val="%3"/>
      <w:lvlJc w:val="left"/>
      <w:pPr>
        <w:tabs>
          <w:tab w:val="num" w:pos="2460"/>
        </w:tabs>
        <w:ind w:left="2460" w:hanging="420"/>
      </w:pPr>
      <w:rPr>
        <w:rFonts w:ascii="Times New Roman" w:hAnsi="Times New Roman" w:cs="Times New Roman"/>
      </w:rPr>
    </w:lvl>
    <w:lvl w:ilvl="3" w:tplc="0409000F">
      <w:start w:val="1"/>
      <w:numFmt w:val="decimal"/>
      <w:lvlText w:val="%4."/>
      <w:lvlJc w:val="left"/>
      <w:pPr>
        <w:tabs>
          <w:tab w:val="num" w:pos="2880"/>
        </w:tabs>
        <w:ind w:left="2880" w:hanging="420"/>
      </w:pPr>
      <w:rPr>
        <w:rFonts w:ascii="Times New Roman" w:hAnsi="Times New Roman" w:cs="Times New Roman"/>
      </w:rPr>
    </w:lvl>
    <w:lvl w:ilvl="4" w:tplc="04090017">
      <w:start w:val="1"/>
      <w:numFmt w:val="aiueoFullWidth"/>
      <w:lvlText w:val="(%5)"/>
      <w:lvlJc w:val="left"/>
      <w:pPr>
        <w:tabs>
          <w:tab w:val="num" w:pos="3300"/>
        </w:tabs>
        <w:ind w:left="3300" w:hanging="420"/>
      </w:pPr>
      <w:rPr>
        <w:rFonts w:ascii="Times New Roman" w:hAnsi="Times New Roman" w:cs="Times New Roman"/>
      </w:rPr>
    </w:lvl>
    <w:lvl w:ilvl="5" w:tplc="04090011">
      <w:start w:val="1"/>
      <w:numFmt w:val="decimalEnclosedCircle"/>
      <w:lvlText w:val="%6"/>
      <w:lvlJc w:val="left"/>
      <w:pPr>
        <w:tabs>
          <w:tab w:val="num" w:pos="3720"/>
        </w:tabs>
        <w:ind w:left="3720" w:hanging="420"/>
      </w:pPr>
      <w:rPr>
        <w:rFonts w:ascii="Times New Roman" w:hAnsi="Times New Roman" w:cs="Times New Roman"/>
      </w:rPr>
    </w:lvl>
    <w:lvl w:ilvl="6" w:tplc="0409000F">
      <w:start w:val="1"/>
      <w:numFmt w:val="decimal"/>
      <w:lvlText w:val="%7."/>
      <w:lvlJc w:val="left"/>
      <w:pPr>
        <w:tabs>
          <w:tab w:val="num" w:pos="4140"/>
        </w:tabs>
        <w:ind w:left="4140" w:hanging="420"/>
      </w:pPr>
      <w:rPr>
        <w:rFonts w:ascii="Times New Roman" w:hAnsi="Times New Roman" w:cs="Times New Roman"/>
      </w:rPr>
    </w:lvl>
    <w:lvl w:ilvl="7" w:tplc="04090017">
      <w:start w:val="1"/>
      <w:numFmt w:val="aiueoFullWidth"/>
      <w:lvlText w:val="(%8)"/>
      <w:lvlJc w:val="left"/>
      <w:pPr>
        <w:tabs>
          <w:tab w:val="num" w:pos="4560"/>
        </w:tabs>
        <w:ind w:left="4560" w:hanging="420"/>
      </w:pPr>
      <w:rPr>
        <w:rFonts w:ascii="Times New Roman" w:hAnsi="Times New Roman" w:cs="Times New Roman"/>
      </w:rPr>
    </w:lvl>
    <w:lvl w:ilvl="8" w:tplc="04090011">
      <w:start w:val="1"/>
      <w:numFmt w:val="decimalEnclosedCircle"/>
      <w:lvlText w:val="%9"/>
      <w:lvlJc w:val="left"/>
      <w:pPr>
        <w:tabs>
          <w:tab w:val="num" w:pos="4980"/>
        </w:tabs>
        <w:ind w:left="4980" w:hanging="420"/>
      </w:pPr>
      <w:rPr>
        <w:rFonts w:ascii="Times New Roman" w:hAnsi="Times New Roman" w:cs="Times New Roman"/>
      </w:rPr>
    </w:lvl>
  </w:abstractNum>
  <w:abstractNum w:abstractNumId="9" w15:restartNumberingAfterBreak="0">
    <w:nsid w:val="750C1EB2"/>
    <w:multiLevelType w:val="hybridMultilevel"/>
    <w:tmpl w:val="8500D3AA"/>
    <w:lvl w:ilvl="0" w:tplc="04090001">
      <w:start w:val="1"/>
      <w:numFmt w:val="bullet"/>
      <w:lvlText w:val=""/>
      <w:lvlJc w:val="left"/>
      <w:pPr>
        <w:ind w:left="1838" w:hanging="420"/>
      </w:pPr>
      <w:rPr>
        <w:rFonts w:ascii="Wingdings" w:hAnsi="Wingdings" w:cs="Wingdings" w:hint="default"/>
      </w:rPr>
    </w:lvl>
    <w:lvl w:ilvl="1" w:tplc="0409000B">
      <w:start w:val="1"/>
      <w:numFmt w:val="bullet"/>
      <w:lvlText w:val=""/>
      <w:lvlJc w:val="left"/>
      <w:pPr>
        <w:ind w:left="2258" w:hanging="420"/>
      </w:pPr>
      <w:rPr>
        <w:rFonts w:ascii="Wingdings" w:hAnsi="Wingdings" w:cs="Wingdings" w:hint="default"/>
      </w:rPr>
    </w:lvl>
    <w:lvl w:ilvl="2" w:tplc="0409000D">
      <w:start w:val="1"/>
      <w:numFmt w:val="bullet"/>
      <w:lvlText w:val=""/>
      <w:lvlJc w:val="left"/>
      <w:pPr>
        <w:ind w:left="2678" w:hanging="420"/>
      </w:pPr>
      <w:rPr>
        <w:rFonts w:ascii="Wingdings" w:hAnsi="Wingdings" w:cs="Wingdings" w:hint="default"/>
      </w:rPr>
    </w:lvl>
    <w:lvl w:ilvl="3" w:tplc="04090001">
      <w:start w:val="1"/>
      <w:numFmt w:val="bullet"/>
      <w:lvlText w:val=""/>
      <w:lvlJc w:val="left"/>
      <w:pPr>
        <w:ind w:left="3098" w:hanging="420"/>
      </w:pPr>
      <w:rPr>
        <w:rFonts w:ascii="Wingdings" w:hAnsi="Wingdings" w:cs="Wingdings" w:hint="default"/>
      </w:rPr>
    </w:lvl>
    <w:lvl w:ilvl="4" w:tplc="0409000B">
      <w:start w:val="1"/>
      <w:numFmt w:val="bullet"/>
      <w:lvlText w:val=""/>
      <w:lvlJc w:val="left"/>
      <w:pPr>
        <w:ind w:left="3518" w:hanging="420"/>
      </w:pPr>
      <w:rPr>
        <w:rFonts w:ascii="Wingdings" w:hAnsi="Wingdings" w:cs="Wingdings" w:hint="default"/>
      </w:rPr>
    </w:lvl>
    <w:lvl w:ilvl="5" w:tplc="0409000D">
      <w:start w:val="1"/>
      <w:numFmt w:val="bullet"/>
      <w:lvlText w:val=""/>
      <w:lvlJc w:val="left"/>
      <w:pPr>
        <w:ind w:left="3938" w:hanging="420"/>
      </w:pPr>
      <w:rPr>
        <w:rFonts w:ascii="Wingdings" w:hAnsi="Wingdings" w:cs="Wingdings" w:hint="default"/>
      </w:rPr>
    </w:lvl>
    <w:lvl w:ilvl="6" w:tplc="04090001">
      <w:start w:val="1"/>
      <w:numFmt w:val="bullet"/>
      <w:lvlText w:val=""/>
      <w:lvlJc w:val="left"/>
      <w:pPr>
        <w:ind w:left="4358" w:hanging="420"/>
      </w:pPr>
      <w:rPr>
        <w:rFonts w:ascii="Wingdings" w:hAnsi="Wingdings" w:cs="Wingdings" w:hint="default"/>
      </w:rPr>
    </w:lvl>
    <w:lvl w:ilvl="7" w:tplc="0409000B">
      <w:start w:val="1"/>
      <w:numFmt w:val="bullet"/>
      <w:lvlText w:val=""/>
      <w:lvlJc w:val="left"/>
      <w:pPr>
        <w:ind w:left="4778" w:hanging="420"/>
      </w:pPr>
      <w:rPr>
        <w:rFonts w:ascii="Wingdings" w:hAnsi="Wingdings" w:cs="Wingdings" w:hint="default"/>
      </w:rPr>
    </w:lvl>
    <w:lvl w:ilvl="8" w:tplc="0409000D">
      <w:start w:val="1"/>
      <w:numFmt w:val="bullet"/>
      <w:lvlText w:val=""/>
      <w:lvlJc w:val="left"/>
      <w:pPr>
        <w:ind w:left="5198" w:hanging="420"/>
      </w:pPr>
      <w:rPr>
        <w:rFonts w:ascii="Wingdings" w:hAnsi="Wingdings" w:cs="Wingdings" w:hint="default"/>
      </w:rPr>
    </w:lvl>
  </w:abstractNum>
  <w:abstractNum w:abstractNumId="10" w15:restartNumberingAfterBreak="0">
    <w:nsid w:val="7B314C83"/>
    <w:multiLevelType w:val="multilevel"/>
    <w:tmpl w:val="7B314C83"/>
    <w:lvl w:ilvl="0">
      <w:start w:val="1"/>
      <w:numFmt w:val="decimal"/>
      <w:lvlText w:val="%1."/>
      <w:lvlJc w:val="left"/>
      <w:pPr>
        <w:ind w:left="425" w:hanging="425"/>
      </w:pPr>
      <w:rPr>
        <w:rFonts w:hint="eastAsia"/>
        <w:sz w:val="24"/>
      </w:rPr>
    </w:lvl>
    <w:lvl w:ilvl="1">
      <w:start w:val="1"/>
      <w:numFmt w:val="decimal"/>
      <w:lvlText w:val="%1.%2."/>
      <w:lvlJc w:val="left"/>
      <w:pPr>
        <w:ind w:left="567" w:hanging="567"/>
      </w:pPr>
      <w:rPr>
        <w:rFonts w:ascii="Arial" w:hAnsi="Arial" w:cs="Arial" w:hint="default"/>
        <w:b/>
        <w:color w:val="auto"/>
        <w:sz w:val="22"/>
      </w:rPr>
    </w:lvl>
    <w:lvl w:ilvl="2" w:tentative="1">
      <w:start w:val="1"/>
      <w:numFmt w:val="decimal"/>
      <w:lvlText w:val="%1.%2.%3."/>
      <w:lvlJc w:val="left"/>
      <w:pPr>
        <w:ind w:left="709" w:hanging="709"/>
      </w:pPr>
      <w:rPr>
        <w:rFonts w:hint="eastAsia"/>
      </w:rPr>
    </w:lvl>
    <w:lvl w:ilvl="3" w:tentative="1">
      <w:start w:val="1"/>
      <w:numFmt w:val="decimal"/>
      <w:lvlText w:val="%1.%2.%3.%4."/>
      <w:lvlJc w:val="left"/>
      <w:pPr>
        <w:ind w:left="851" w:hanging="851"/>
      </w:pPr>
      <w:rPr>
        <w:rFonts w:hint="eastAsia"/>
      </w:rPr>
    </w:lvl>
    <w:lvl w:ilvl="4" w:tentative="1">
      <w:start w:val="1"/>
      <w:numFmt w:val="decimal"/>
      <w:lvlText w:val="%1.%2.%3.%4.%5."/>
      <w:lvlJc w:val="left"/>
      <w:pPr>
        <w:ind w:left="992" w:hanging="992"/>
      </w:pPr>
      <w:rPr>
        <w:rFonts w:hint="eastAsia"/>
      </w:rPr>
    </w:lvl>
    <w:lvl w:ilvl="5" w:tentative="1">
      <w:start w:val="1"/>
      <w:numFmt w:val="decimal"/>
      <w:lvlText w:val="%1.%2.%3.%4.%5.%6."/>
      <w:lvlJc w:val="left"/>
      <w:pPr>
        <w:ind w:left="1134" w:hanging="1134"/>
      </w:pPr>
      <w:rPr>
        <w:rFonts w:hint="eastAsia"/>
      </w:rPr>
    </w:lvl>
    <w:lvl w:ilvl="6" w:tentative="1">
      <w:start w:val="1"/>
      <w:numFmt w:val="decimal"/>
      <w:lvlText w:val="%1.%2.%3.%4.%5.%6.%7."/>
      <w:lvlJc w:val="left"/>
      <w:pPr>
        <w:ind w:left="1276" w:hanging="1276"/>
      </w:pPr>
      <w:rPr>
        <w:rFonts w:hint="eastAsia"/>
      </w:rPr>
    </w:lvl>
    <w:lvl w:ilvl="7" w:tentative="1">
      <w:start w:val="1"/>
      <w:numFmt w:val="decimal"/>
      <w:lvlText w:val="%1.%2.%3.%4.%5.%6.%7.%8."/>
      <w:lvlJc w:val="left"/>
      <w:pPr>
        <w:ind w:left="1418" w:hanging="1418"/>
      </w:pPr>
      <w:rPr>
        <w:rFonts w:hint="eastAsia"/>
      </w:rPr>
    </w:lvl>
    <w:lvl w:ilvl="8" w:tentative="1">
      <w:start w:val="1"/>
      <w:numFmt w:val="decimal"/>
      <w:lvlText w:val="%1.%2.%3.%4.%5.%6.%7.%8.%9."/>
      <w:lvlJc w:val="left"/>
      <w:pPr>
        <w:ind w:left="1559" w:hanging="1559"/>
      </w:pPr>
      <w:rPr>
        <w:rFonts w:hint="eastAsia"/>
      </w:rPr>
    </w:lvl>
  </w:abstractNum>
  <w:abstractNum w:abstractNumId="11" w15:restartNumberingAfterBreak="0">
    <w:nsid w:val="7FB527DB"/>
    <w:multiLevelType w:val="multilevel"/>
    <w:tmpl w:val="7FB527DB"/>
    <w:lvl w:ilvl="0">
      <w:numFmt w:val="bullet"/>
      <w:lvlText w:val="・"/>
      <w:lvlJc w:val="left"/>
      <w:pPr>
        <w:ind w:left="630" w:hanging="420"/>
      </w:pPr>
      <w:rPr>
        <w:rFonts w:ascii="ＭＳ 明朝" w:eastAsia="ＭＳ 明朝" w:hAnsi="ＭＳ 明朝" w:hint="eastAsia"/>
        <w:color w:val="auto"/>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num w:numId="1">
    <w:abstractNumId w:val="0"/>
  </w:num>
  <w:num w:numId="2">
    <w:abstractNumId w:val="5"/>
  </w:num>
  <w:num w:numId="3">
    <w:abstractNumId w:val="6"/>
  </w:num>
  <w:num w:numId="4">
    <w:abstractNumId w:val="3"/>
  </w:num>
  <w:num w:numId="5">
    <w:abstractNumId w:val="4"/>
  </w:num>
  <w:num w:numId="6">
    <w:abstractNumId w:val="9"/>
  </w:num>
  <w:num w:numId="7">
    <w:abstractNumId w:val="0"/>
  </w:num>
  <w:num w:numId="8">
    <w:abstractNumId w:val="1"/>
  </w:num>
  <w:num w:numId="9">
    <w:abstractNumId w:val="8"/>
  </w:num>
  <w:num w:numId="10">
    <w:abstractNumId w:val="10"/>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oNotHyphenateCaps/>
  <w:drawingGridHorizontalSpacing w:val="243"/>
  <w:drawingGridVerticalSpacing w:val="16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C0"/>
    <w:rsid w:val="00003C88"/>
    <w:rsid w:val="00004E24"/>
    <w:rsid w:val="00007C0F"/>
    <w:rsid w:val="00012C3E"/>
    <w:rsid w:val="00012E33"/>
    <w:rsid w:val="00035A29"/>
    <w:rsid w:val="00061CFF"/>
    <w:rsid w:val="00075D9A"/>
    <w:rsid w:val="00091918"/>
    <w:rsid w:val="00091B93"/>
    <w:rsid w:val="00096D32"/>
    <w:rsid w:val="000A161B"/>
    <w:rsid w:val="000B5E2A"/>
    <w:rsid w:val="000B7AA9"/>
    <w:rsid w:val="000C211C"/>
    <w:rsid w:val="000C25A7"/>
    <w:rsid w:val="000C563C"/>
    <w:rsid w:val="000D5C90"/>
    <w:rsid w:val="000F1397"/>
    <w:rsid w:val="000F1B7D"/>
    <w:rsid w:val="001017DB"/>
    <w:rsid w:val="00104462"/>
    <w:rsid w:val="00110E31"/>
    <w:rsid w:val="001213E7"/>
    <w:rsid w:val="001272A9"/>
    <w:rsid w:val="00135427"/>
    <w:rsid w:val="00161256"/>
    <w:rsid w:val="001719C2"/>
    <w:rsid w:val="00173310"/>
    <w:rsid w:val="00187F2E"/>
    <w:rsid w:val="00194179"/>
    <w:rsid w:val="001A2181"/>
    <w:rsid w:val="001B568C"/>
    <w:rsid w:val="001D34C5"/>
    <w:rsid w:val="001D7CF3"/>
    <w:rsid w:val="001E2CBF"/>
    <w:rsid w:val="001F01B4"/>
    <w:rsid w:val="001F68D3"/>
    <w:rsid w:val="0020010A"/>
    <w:rsid w:val="00201744"/>
    <w:rsid w:val="00203A29"/>
    <w:rsid w:val="00205983"/>
    <w:rsid w:val="00207021"/>
    <w:rsid w:val="00227989"/>
    <w:rsid w:val="00241C21"/>
    <w:rsid w:val="002464EE"/>
    <w:rsid w:val="00257FC9"/>
    <w:rsid w:val="00267F50"/>
    <w:rsid w:val="00271D9E"/>
    <w:rsid w:val="00277673"/>
    <w:rsid w:val="002778B8"/>
    <w:rsid w:val="00277F08"/>
    <w:rsid w:val="00286E30"/>
    <w:rsid w:val="002A1548"/>
    <w:rsid w:val="002B360D"/>
    <w:rsid w:val="002B524B"/>
    <w:rsid w:val="002C0744"/>
    <w:rsid w:val="002C1368"/>
    <w:rsid w:val="002C167F"/>
    <w:rsid w:val="002D6AA7"/>
    <w:rsid w:val="002E2972"/>
    <w:rsid w:val="002E671A"/>
    <w:rsid w:val="002E78B6"/>
    <w:rsid w:val="002F59A3"/>
    <w:rsid w:val="00307EAB"/>
    <w:rsid w:val="00322678"/>
    <w:rsid w:val="00322FE5"/>
    <w:rsid w:val="00325DC7"/>
    <w:rsid w:val="00333397"/>
    <w:rsid w:val="00342121"/>
    <w:rsid w:val="00346851"/>
    <w:rsid w:val="0035541D"/>
    <w:rsid w:val="00377B5C"/>
    <w:rsid w:val="00381CC4"/>
    <w:rsid w:val="00387988"/>
    <w:rsid w:val="00390409"/>
    <w:rsid w:val="00395F13"/>
    <w:rsid w:val="003A1DC6"/>
    <w:rsid w:val="003A5F4A"/>
    <w:rsid w:val="003D0811"/>
    <w:rsid w:val="003D7234"/>
    <w:rsid w:val="003E1A88"/>
    <w:rsid w:val="003F4115"/>
    <w:rsid w:val="003F4580"/>
    <w:rsid w:val="003F5A5F"/>
    <w:rsid w:val="00410665"/>
    <w:rsid w:val="00411D31"/>
    <w:rsid w:val="00416C03"/>
    <w:rsid w:val="00430B54"/>
    <w:rsid w:val="004531B0"/>
    <w:rsid w:val="00455367"/>
    <w:rsid w:val="00471469"/>
    <w:rsid w:val="004757D2"/>
    <w:rsid w:val="004A6438"/>
    <w:rsid w:val="004E100A"/>
    <w:rsid w:val="004E1351"/>
    <w:rsid w:val="004E6904"/>
    <w:rsid w:val="004F2ABA"/>
    <w:rsid w:val="00522BA5"/>
    <w:rsid w:val="005355E1"/>
    <w:rsid w:val="0055211E"/>
    <w:rsid w:val="00567464"/>
    <w:rsid w:val="0058763C"/>
    <w:rsid w:val="00592072"/>
    <w:rsid w:val="005B0055"/>
    <w:rsid w:val="005B14E9"/>
    <w:rsid w:val="005B504E"/>
    <w:rsid w:val="005C3814"/>
    <w:rsid w:val="006061FC"/>
    <w:rsid w:val="00606BCD"/>
    <w:rsid w:val="00607DC1"/>
    <w:rsid w:val="006163A9"/>
    <w:rsid w:val="00617E43"/>
    <w:rsid w:val="00621B01"/>
    <w:rsid w:val="00634DA9"/>
    <w:rsid w:val="00637284"/>
    <w:rsid w:val="006375E6"/>
    <w:rsid w:val="00654FE1"/>
    <w:rsid w:val="00682932"/>
    <w:rsid w:val="006A5C81"/>
    <w:rsid w:val="006A67AE"/>
    <w:rsid w:val="006D774D"/>
    <w:rsid w:val="006F0DC6"/>
    <w:rsid w:val="006F2A83"/>
    <w:rsid w:val="006F3839"/>
    <w:rsid w:val="00702B14"/>
    <w:rsid w:val="00703336"/>
    <w:rsid w:val="007076B6"/>
    <w:rsid w:val="00713B86"/>
    <w:rsid w:val="00731531"/>
    <w:rsid w:val="00737AE8"/>
    <w:rsid w:val="00743C33"/>
    <w:rsid w:val="00750E94"/>
    <w:rsid w:val="007612DE"/>
    <w:rsid w:val="007729B6"/>
    <w:rsid w:val="00776DA4"/>
    <w:rsid w:val="0078108D"/>
    <w:rsid w:val="007A28A8"/>
    <w:rsid w:val="007C08B6"/>
    <w:rsid w:val="007D0524"/>
    <w:rsid w:val="007D0F62"/>
    <w:rsid w:val="007D2DB5"/>
    <w:rsid w:val="007E6D12"/>
    <w:rsid w:val="007F02C0"/>
    <w:rsid w:val="007F0860"/>
    <w:rsid w:val="007F4DCF"/>
    <w:rsid w:val="007F6968"/>
    <w:rsid w:val="00815DFD"/>
    <w:rsid w:val="0082397B"/>
    <w:rsid w:val="008632E3"/>
    <w:rsid w:val="00871C7E"/>
    <w:rsid w:val="00874539"/>
    <w:rsid w:val="008753AC"/>
    <w:rsid w:val="00875E2E"/>
    <w:rsid w:val="008769D2"/>
    <w:rsid w:val="00882875"/>
    <w:rsid w:val="00882A92"/>
    <w:rsid w:val="00883740"/>
    <w:rsid w:val="00883FC5"/>
    <w:rsid w:val="008906C5"/>
    <w:rsid w:val="00893B26"/>
    <w:rsid w:val="008B7091"/>
    <w:rsid w:val="008C3169"/>
    <w:rsid w:val="008D3F92"/>
    <w:rsid w:val="008D7DBD"/>
    <w:rsid w:val="008E5413"/>
    <w:rsid w:val="008F1923"/>
    <w:rsid w:val="00904D20"/>
    <w:rsid w:val="009122F9"/>
    <w:rsid w:val="00921E3E"/>
    <w:rsid w:val="00942C87"/>
    <w:rsid w:val="00944164"/>
    <w:rsid w:val="009455BD"/>
    <w:rsid w:val="009556CB"/>
    <w:rsid w:val="00965FA5"/>
    <w:rsid w:val="00967A28"/>
    <w:rsid w:val="009759B6"/>
    <w:rsid w:val="00981A71"/>
    <w:rsid w:val="00995AC9"/>
    <w:rsid w:val="009A0541"/>
    <w:rsid w:val="009A60A4"/>
    <w:rsid w:val="009B4602"/>
    <w:rsid w:val="009C1574"/>
    <w:rsid w:val="009D10A1"/>
    <w:rsid w:val="009D2359"/>
    <w:rsid w:val="009D66D6"/>
    <w:rsid w:val="009F5303"/>
    <w:rsid w:val="00A10DD1"/>
    <w:rsid w:val="00A12F24"/>
    <w:rsid w:val="00A33C3D"/>
    <w:rsid w:val="00A50483"/>
    <w:rsid w:val="00A528B1"/>
    <w:rsid w:val="00A56E53"/>
    <w:rsid w:val="00A6485F"/>
    <w:rsid w:val="00A75CEB"/>
    <w:rsid w:val="00A859F7"/>
    <w:rsid w:val="00A87AD7"/>
    <w:rsid w:val="00A962D5"/>
    <w:rsid w:val="00AA1634"/>
    <w:rsid w:val="00AB7C44"/>
    <w:rsid w:val="00AC7F43"/>
    <w:rsid w:val="00AD2419"/>
    <w:rsid w:val="00AE078E"/>
    <w:rsid w:val="00AE4B07"/>
    <w:rsid w:val="00B11447"/>
    <w:rsid w:val="00B40011"/>
    <w:rsid w:val="00B444E7"/>
    <w:rsid w:val="00B629CA"/>
    <w:rsid w:val="00B81543"/>
    <w:rsid w:val="00B85908"/>
    <w:rsid w:val="00B9130F"/>
    <w:rsid w:val="00BA6026"/>
    <w:rsid w:val="00BC063B"/>
    <w:rsid w:val="00BC11DD"/>
    <w:rsid w:val="00BC3F90"/>
    <w:rsid w:val="00BD79C8"/>
    <w:rsid w:val="00BF1627"/>
    <w:rsid w:val="00BF1BC0"/>
    <w:rsid w:val="00BF56EE"/>
    <w:rsid w:val="00C03D7C"/>
    <w:rsid w:val="00C277F1"/>
    <w:rsid w:val="00C30B0D"/>
    <w:rsid w:val="00C32688"/>
    <w:rsid w:val="00C50CFC"/>
    <w:rsid w:val="00C51D17"/>
    <w:rsid w:val="00C52B6B"/>
    <w:rsid w:val="00C54728"/>
    <w:rsid w:val="00C62924"/>
    <w:rsid w:val="00C73B78"/>
    <w:rsid w:val="00C7502D"/>
    <w:rsid w:val="00C80C44"/>
    <w:rsid w:val="00C81E55"/>
    <w:rsid w:val="00C935F2"/>
    <w:rsid w:val="00CA4CED"/>
    <w:rsid w:val="00CD61A8"/>
    <w:rsid w:val="00CD6659"/>
    <w:rsid w:val="00CF2B96"/>
    <w:rsid w:val="00CF7CFE"/>
    <w:rsid w:val="00D02B69"/>
    <w:rsid w:val="00D15BA4"/>
    <w:rsid w:val="00D1721B"/>
    <w:rsid w:val="00D213D5"/>
    <w:rsid w:val="00D455AF"/>
    <w:rsid w:val="00D532F5"/>
    <w:rsid w:val="00D7663D"/>
    <w:rsid w:val="00D81BA7"/>
    <w:rsid w:val="00D87A88"/>
    <w:rsid w:val="00D908EA"/>
    <w:rsid w:val="00DA13ED"/>
    <w:rsid w:val="00DA249D"/>
    <w:rsid w:val="00DA36F4"/>
    <w:rsid w:val="00DB2A88"/>
    <w:rsid w:val="00DC02AC"/>
    <w:rsid w:val="00DD07CC"/>
    <w:rsid w:val="00DD15B8"/>
    <w:rsid w:val="00DE5FBC"/>
    <w:rsid w:val="00DE7AB9"/>
    <w:rsid w:val="00DF1A54"/>
    <w:rsid w:val="00DF46D6"/>
    <w:rsid w:val="00DF4A96"/>
    <w:rsid w:val="00DF76EA"/>
    <w:rsid w:val="00E13F67"/>
    <w:rsid w:val="00E234D0"/>
    <w:rsid w:val="00E56745"/>
    <w:rsid w:val="00E5735D"/>
    <w:rsid w:val="00E76FAB"/>
    <w:rsid w:val="00E81E0B"/>
    <w:rsid w:val="00E84532"/>
    <w:rsid w:val="00E85EC0"/>
    <w:rsid w:val="00E90231"/>
    <w:rsid w:val="00E93378"/>
    <w:rsid w:val="00E9371F"/>
    <w:rsid w:val="00EC047B"/>
    <w:rsid w:val="00EC589F"/>
    <w:rsid w:val="00EC5B9C"/>
    <w:rsid w:val="00ED15CF"/>
    <w:rsid w:val="00F00836"/>
    <w:rsid w:val="00F05BD7"/>
    <w:rsid w:val="00F277F2"/>
    <w:rsid w:val="00F40DA0"/>
    <w:rsid w:val="00F64863"/>
    <w:rsid w:val="00F91E86"/>
    <w:rsid w:val="00FA08E1"/>
    <w:rsid w:val="00FB6BF8"/>
    <w:rsid w:val="00FC1E7E"/>
    <w:rsid w:val="00FD0CBD"/>
    <w:rsid w:val="00FD7AC5"/>
    <w:rsid w:val="00FE3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24D511"/>
  <w15:docId w15:val="{A810BFB8-C3AA-403A-A77F-0A627BC5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78"/>
    <w:pPr>
      <w:widowControl w:val="0"/>
      <w:jc w:val="both"/>
    </w:pPr>
    <w:rPr>
      <w:rFonts w:cs="Century"/>
      <w:kern w:val="2"/>
      <w:sz w:val="21"/>
      <w:szCs w:val="21"/>
    </w:rPr>
  </w:style>
  <w:style w:type="paragraph" w:styleId="1">
    <w:name w:val="heading 1"/>
    <w:basedOn w:val="a"/>
    <w:next w:val="Para0s"/>
    <w:link w:val="10"/>
    <w:uiPriority w:val="99"/>
    <w:qFormat/>
    <w:rsid w:val="00C73B78"/>
    <w:pPr>
      <w:keepNext/>
      <w:widowControl/>
      <w:numPr>
        <w:numId w:val="1"/>
      </w:numPr>
      <w:spacing w:before="440" w:after="220"/>
      <w:jc w:val="left"/>
      <w:outlineLvl w:val="0"/>
    </w:pPr>
    <w:rPr>
      <w:rFonts w:ascii="Helvetica" w:eastAsia="ＭＳ ゴシック" w:hAnsi="Helvetica" w:cs="Times New Roman"/>
      <w:b/>
      <w:bCs/>
      <w:kern w:val="0"/>
      <w:sz w:val="22"/>
      <w:szCs w:val="22"/>
    </w:rPr>
  </w:style>
  <w:style w:type="paragraph" w:styleId="2">
    <w:name w:val="heading 2"/>
    <w:basedOn w:val="1"/>
    <w:next w:val="Para0s"/>
    <w:link w:val="20"/>
    <w:uiPriority w:val="99"/>
    <w:qFormat/>
    <w:rsid w:val="00C73B78"/>
    <w:pPr>
      <w:numPr>
        <w:ilvl w:val="1"/>
      </w:numPr>
      <w:spacing w:before="220"/>
      <w:outlineLvl w:val="1"/>
    </w:pPr>
    <w:rPr>
      <w:sz w:val="20"/>
      <w:szCs w:val="20"/>
    </w:rPr>
  </w:style>
  <w:style w:type="paragraph" w:styleId="3">
    <w:name w:val="heading 3"/>
    <w:basedOn w:val="1"/>
    <w:next w:val="Para0s"/>
    <w:link w:val="30"/>
    <w:uiPriority w:val="99"/>
    <w:qFormat/>
    <w:rsid w:val="00C73B78"/>
    <w:pPr>
      <w:numPr>
        <w:ilvl w:val="2"/>
      </w:numPr>
      <w:spacing w:before="220"/>
      <w:outlineLvl w:val="2"/>
    </w:pPr>
    <w:rPr>
      <w:sz w:val="20"/>
      <w:szCs w:val="20"/>
    </w:rPr>
  </w:style>
  <w:style w:type="paragraph" w:styleId="4">
    <w:name w:val="heading 4"/>
    <w:basedOn w:val="1"/>
    <w:next w:val="Para0s"/>
    <w:link w:val="40"/>
    <w:uiPriority w:val="99"/>
    <w:qFormat/>
    <w:rsid w:val="00C73B78"/>
    <w:pPr>
      <w:numPr>
        <w:ilvl w:val="3"/>
      </w:numPr>
      <w:spacing w:before="220"/>
      <w:outlineLvl w:val="3"/>
    </w:pPr>
    <w:rPr>
      <w:sz w:val="20"/>
      <w:szCs w:val="20"/>
    </w:rPr>
  </w:style>
  <w:style w:type="paragraph" w:styleId="5">
    <w:name w:val="heading 5"/>
    <w:basedOn w:val="1"/>
    <w:next w:val="Para0s"/>
    <w:link w:val="50"/>
    <w:uiPriority w:val="99"/>
    <w:qFormat/>
    <w:rsid w:val="00C73B78"/>
    <w:pPr>
      <w:numPr>
        <w:ilvl w:val="4"/>
      </w:numPr>
      <w:spacing w:before="220"/>
      <w:outlineLvl w:val="4"/>
    </w:pPr>
    <w:rPr>
      <w:sz w:val="20"/>
      <w:szCs w:val="20"/>
    </w:rPr>
  </w:style>
  <w:style w:type="paragraph" w:styleId="6">
    <w:name w:val="heading 6"/>
    <w:basedOn w:val="1"/>
    <w:next w:val="Para0s"/>
    <w:link w:val="60"/>
    <w:uiPriority w:val="99"/>
    <w:qFormat/>
    <w:rsid w:val="00C73B78"/>
    <w:pPr>
      <w:numPr>
        <w:ilvl w:val="5"/>
      </w:numPr>
      <w:spacing w:before="220"/>
      <w:outlineLvl w:val="5"/>
    </w:pPr>
    <w:rPr>
      <w:sz w:val="20"/>
      <w:szCs w:val="20"/>
    </w:rPr>
  </w:style>
  <w:style w:type="paragraph" w:styleId="7">
    <w:name w:val="heading 7"/>
    <w:basedOn w:val="1"/>
    <w:next w:val="Para0s"/>
    <w:link w:val="70"/>
    <w:uiPriority w:val="99"/>
    <w:qFormat/>
    <w:rsid w:val="00C73B78"/>
    <w:pPr>
      <w:numPr>
        <w:ilvl w:val="6"/>
      </w:numPr>
      <w:spacing w:before="220"/>
      <w:outlineLvl w:val="6"/>
    </w:pPr>
    <w:rPr>
      <w:sz w:val="20"/>
      <w:szCs w:val="20"/>
    </w:rPr>
  </w:style>
  <w:style w:type="paragraph" w:styleId="8">
    <w:name w:val="heading 8"/>
    <w:basedOn w:val="1"/>
    <w:next w:val="Para0s"/>
    <w:link w:val="80"/>
    <w:uiPriority w:val="99"/>
    <w:qFormat/>
    <w:rsid w:val="00C73B78"/>
    <w:pPr>
      <w:numPr>
        <w:ilvl w:val="7"/>
      </w:numPr>
      <w:spacing w:before="220"/>
      <w:outlineLvl w:val="7"/>
    </w:pPr>
    <w:rPr>
      <w:sz w:val="20"/>
      <w:szCs w:val="20"/>
    </w:rPr>
  </w:style>
  <w:style w:type="paragraph" w:styleId="9">
    <w:name w:val="heading 9"/>
    <w:basedOn w:val="1"/>
    <w:next w:val="Para0s"/>
    <w:link w:val="90"/>
    <w:uiPriority w:val="99"/>
    <w:qFormat/>
    <w:rsid w:val="00C73B78"/>
    <w:pPr>
      <w:numPr>
        <w:ilvl w:val="8"/>
      </w:numPr>
      <w:spacing w:before="220"/>
      <w:outlineLvl w:val="8"/>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73B78"/>
    <w:rPr>
      <w:rFonts w:ascii="Helvetica" w:eastAsia="ＭＳ ゴシック" w:hAnsi="Helvetica" w:cs="Helvetica"/>
      <w:b/>
      <w:bCs/>
      <w:sz w:val="22"/>
      <w:szCs w:val="22"/>
      <w:lang w:val="en-US" w:eastAsia="ja-JP"/>
    </w:rPr>
  </w:style>
  <w:style w:type="character" w:customStyle="1" w:styleId="20">
    <w:name w:val="見出し 2 (文字)"/>
    <w:link w:val="2"/>
    <w:uiPriority w:val="99"/>
    <w:rsid w:val="00C73B78"/>
    <w:rPr>
      <w:rFonts w:ascii="Helvetica" w:eastAsia="ＭＳ ゴシック" w:hAnsi="Helvetica" w:cs="Helvetica"/>
      <w:b/>
      <w:bCs/>
      <w:kern w:val="0"/>
      <w:sz w:val="20"/>
      <w:szCs w:val="20"/>
    </w:rPr>
  </w:style>
  <w:style w:type="character" w:customStyle="1" w:styleId="30">
    <w:name w:val="見出し 3 (文字)"/>
    <w:link w:val="3"/>
    <w:uiPriority w:val="99"/>
    <w:rsid w:val="00C73B78"/>
    <w:rPr>
      <w:rFonts w:ascii="Helvetica" w:eastAsia="ＭＳ ゴシック" w:hAnsi="Helvetica" w:cs="Helvetica"/>
      <w:b/>
      <w:bCs/>
      <w:kern w:val="0"/>
      <w:sz w:val="20"/>
      <w:szCs w:val="20"/>
    </w:rPr>
  </w:style>
  <w:style w:type="character" w:customStyle="1" w:styleId="40">
    <w:name w:val="見出し 4 (文字)"/>
    <w:link w:val="4"/>
    <w:uiPriority w:val="99"/>
    <w:rsid w:val="00C73B78"/>
    <w:rPr>
      <w:rFonts w:ascii="Helvetica" w:eastAsia="ＭＳ ゴシック" w:hAnsi="Helvetica" w:cs="Helvetica"/>
      <w:b/>
      <w:bCs/>
      <w:kern w:val="0"/>
      <w:sz w:val="20"/>
      <w:szCs w:val="20"/>
    </w:rPr>
  </w:style>
  <w:style w:type="character" w:customStyle="1" w:styleId="50">
    <w:name w:val="見出し 5 (文字)"/>
    <w:link w:val="5"/>
    <w:uiPriority w:val="99"/>
    <w:rsid w:val="00C73B78"/>
    <w:rPr>
      <w:rFonts w:ascii="Helvetica" w:eastAsia="ＭＳ ゴシック" w:hAnsi="Helvetica" w:cs="Helvetica"/>
      <w:b/>
      <w:bCs/>
      <w:kern w:val="0"/>
      <w:sz w:val="20"/>
      <w:szCs w:val="20"/>
    </w:rPr>
  </w:style>
  <w:style w:type="character" w:customStyle="1" w:styleId="60">
    <w:name w:val="見出し 6 (文字)"/>
    <w:link w:val="6"/>
    <w:uiPriority w:val="99"/>
    <w:rsid w:val="00C73B78"/>
    <w:rPr>
      <w:rFonts w:ascii="Helvetica" w:eastAsia="ＭＳ ゴシック" w:hAnsi="Helvetica" w:cs="Helvetica"/>
      <w:b/>
      <w:bCs/>
      <w:kern w:val="0"/>
      <w:sz w:val="20"/>
      <w:szCs w:val="20"/>
    </w:rPr>
  </w:style>
  <w:style w:type="character" w:customStyle="1" w:styleId="70">
    <w:name w:val="見出し 7 (文字)"/>
    <w:link w:val="7"/>
    <w:uiPriority w:val="99"/>
    <w:rsid w:val="00C73B78"/>
    <w:rPr>
      <w:rFonts w:ascii="Helvetica" w:eastAsia="ＭＳ ゴシック" w:hAnsi="Helvetica" w:cs="Helvetica"/>
      <w:b/>
      <w:bCs/>
      <w:kern w:val="0"/>
      <w:sz w:val="20"/>
      <w:szCs w:val="20"/>
    </w:rPr>
  </w:style>
  <w:style w:type="character" w:customStyle="1" w:styleId="80">
    <w:name w:val="見出し 8 (文字)"/>
    <w:link w:val="8"/>
    <w:uiPriority w:val="99"/>
    <w:rsid w:val="00C73B78"/>
    <w:rPr>
      <w:rFonts w:ascii="Helvetica" w:eastAsia="ＭＳ ゴシック" w:hAnsi="Helvetica" w:cs="Helvetica"/>
      <w:b/>
      <w:bCs/>
      <w:kern w:val="0"/>
      <w:sz w:val="20"/>
      <w:szCs w:val="20"/>
    </w:rPr>
  </w:style>
  <w:style w:type="character" w:customStyle="1" w:styleId="90">
    <w:name w:val="見出し 9 (文字)"/>
    <w:link w:val="9"/>
    <w:uiPriority w:val="99"/>
    <w:rsid w:val="00C73B78"/>
    <w:rPr>
      <w:rFonts w:ascii="Helvetica" w:eastAsia="ＭＳ ゴシック" w:hAnsi="Helvetica" w:cs="Helvetica"/>
      <w:b/>
      <w:bCs/>
      <w:kern w:val="0"/>
      <w:sz w:val="20"/>
      <w:szCs w:val="20"/>
    </w:rPr>
  </w:style>
  <w:style w:type="paragraph" w:customStyle="1" w:styleId="a3">
    <w:name w:val="一太郎"/>
    <w:uiPriority w:val="99"/>
    <w:rsid w:val="00C73B78"/>
    <w:pPr>
      <w:widowControl w:val="0"/>
      <w:wordWrap w:val="0"/>
      <w:autoSpaceDE w:val="0"/>
      <w:autoSpaceDN w:val="0"/>
      <w:adjustRightInd w:val="0"/>
      <w:spacing w:line="319" w:lineRule="exact"/>
      <w:jc w:val="both"/>
    </w:pPr>
    <w:rPr>
      <w:rFonts w:ascii="Times New Roman" w:hAnsi="Times New Roman"/>
      <w:spacing w:val="2"/>
      <w:sz w:val="24"/>
      <w:szCs w:val="24"/>
    </w:rPr>
  </w:style>
  <w:style w:type="paragraph" w:customStyle="1" w:styleId="Para1s">
    <w:name w:val="Para:1:s"/>
    <w:basedOn w:val="a"/>
    <w:uiPriority w:val="99"/>
    <w:rsid w:val="00C73B78"/>
    <w:pPr>
      <w:widowControl/>
      <w:spacing w:after="220"/>
      <w:ind w:left="720" w:firstLine="170"/>
      <w:jc w:val="left"/>
    </w:pPr>
    <w:rPr>
      <w:rFonts w:ascii="Helvetica" w:hAnsi="Helvetica" w:cs="Helvetica"/>
      <w:kern w:val="0"/>
      <w:sz w:val="22"/>
      <w:szCs w:val="22"/>
    </w:rPr>
  </w:style>
  <w:style w:type="paragraph" w:customStyle="1" w:styleId="Para0s">
    <w:name w:val="Para:0:s"/>
    <w:basedOn w:val="a"/>
    <w:uiPriority w:val="99"/>
    <w:rsid w:val="00C73B78"/>
    <w:pPr>
      <w:widowControl/>
      <w:spacing w:after="220"/>
      <w:ind w:firstLine="170"/>
      <w:jc w:val="left"/>
    </w:pPr>
    <w:rPr>
      <w:rFonts w:ascii="Helvetica" w:hAnsi="Helvetica" w:cs="Helvetica"/>
      <w:kern w:val="0"/>
      <w:sz w:val="22"/>
      <w:szCs w:val="22"/>
    </w:rPr>
  </w:style>
  <w:style w:type="paragraph" w:styleId="a4">
    <w:name w:val="caption"/>
    <w:basedOn w:val="a"/>
    <w:next w:val="Para0s"/>
    <w:uiPriority w:val="99"/>
    <w:qFormat/>
    <w:rsid w:val="00C73B78"/>
    <w:pPr>
      <w:keepNext/>
      <w:widowControl/>
      <w:tabs>
        <w:tab w:val="left" w:pos="1559"/>
      </w:tabs>
      <w:spacing w:after="120"/>
      <w:ind w:left="1559" w:hanging="1559"/>
      <w:jc w:val="left"/>
    </w:pPr>
    <w:rPr>
      <w:rFonts w:ascii="Helvetica" w:hAnsi="Helvetica" w:cs="Helvetica"/>
      <w:b/>
      <w:bCs/>
      <w:kern w:val="0"/>
      <w:sz w:val="18"/>
      <w:szCs w:val="18"/>
    </w:rPr>
  </w:style>
  <w:style w:type="paragraph" w:customStyle="1" w:styleId="Table110">
    <w:name w:val="Table11:0"/>
    <w:basedOn w:val="Para0s"/>
    <w:uiPriority w:val="99"/>
    <w:rsid w:val="00C73B78"/>
    <w:pPr>
      <w:keepNext/>
      <w:spacing w:before="80" w:after="80"/>
    </w:pPr>
  </w:style>
  <w:style w:type="paragraph" w:styleId="a5">
    <w:name w:val="Body Text"/>
    <w:basedOn w:val="a"/>
    <w:link w:val="a6"/>
    <w:uiPriority w:val="99"/>
    <w:rsid w:val="00C73B78"/>
    <w:pPr>
      <w:widowControl/>
      <w:overflowPunct w:val="0"/>
      <w:autoSpaceDE w:val="0"/>
      <w:autoSpaceDN w:val="0"/>
      <w:adjustRightInd w:val="0"/>
      <w:textAlignment w:val="baseline"/>
    </w:pPr>
    <w:rPr>
      <w:rFonts w:ascii="Helvetica" w:hAnsi="Helvetica" w:cs="Times New Roman"/>
      <w:caps/>
      <w:color w:val="000000"/>
      <w:kern w:val="0"/>
      <w:sz w:val="20"/>
      <w:szCs w:val="20"/>
      <w:lang w:val="de-DE"/>
    </w:rPr>
  </w:style>
  <w:style w:type="character" w:customStyle="1" w:styleId="a6">
    <w:name w:val="本文 (文字)"/>
    <w:link w:val="a5"/>
    <w:uiPriority w:val="99"/>
    <w:rsid w:val="00C73B78"/>
    <w:rPr>
      <w:rFonts w:ascii="Helvetica" w:eastAsia="ＭＳ 明朝" w:hAnsi="Helvetica" w:cs="Helvetica"/>
      <w:caps/>
      <w:color w:val="000000"/>
      <w:kern w:val="0"/>
      <w:sz w:val="20"/>
      <w:szCs w:val="20"/>
      <w:lang w:val="de-DE"/>
    </w:rPr>
  </w:style>
  <w:style w:type="paragraph" w:customStyle="1" w:styleId="zBerichtsuntertitel">
    <w:name w:val="z$ Berichtsuntertitel"/>
    <w:basedOn w:val="a"/>
    <w:uiPriority w:val="99"/>
    <w:rsid w:val="00C73B78"/>
    <w:pPr>
      <w:widowControl/>
      <w:overflowPunct w:val="0"/>
      <w:autoSpaceDE w:val="0"/>
      <w:autoSpaceDN w:val="0"/>
      <w:adjustRightInd w:val="0"/>
      <w:spacing w:after="567" w:line="267" w:lineRule="exact"/>
      <w:textAlignment w:val="baseline"/>
    </w:pPr>
    <w:rPr>
      <w:rFonts w:ascii="Helvetica" w:hAnsi="Helvetica" w:cs="Helvetica"/>
      <w:kern w:val="0"/>
      <w:sz w:val="22"/>
      <w:szCs w:val="22"/>
    </w:rPr>
  </w:style>
  <w:style w:type="paragraph" w:styleId="a7">
    <w:name w:val="header"/>
    <w:basedOn w:val="a"/>
    <w:link w:val="a8"/>
    <w:uiPriority w:val="99"/>
    <w:rsid w:val="00C73B78"/>
    <w:pPr>
      <w:tabs>
        <w:tab w:val="center" w:pos="4252"/>
        <w:tab w:val="right" w:pos="8504"/>
      </w:tabs>
      <w:snapToGrid w:val="0"/>
    </w:pPr>
    <w:rPr>
      <w:rFonts w:cs="Times New Roman"/>
      <w:kern w:val="0"/>
      <w:sz w:val="24"/>
      <w:szCs w:val="24"/>
    </w:rPr>
  </w:style>
  <w:style w:type="character" w:customStyle="1" w:styleId="a8">
    <w:name w:val="ヘッダー (文字)"/>
    <w:link w:val="a7"/>
    <w:uiPriority w:val="99"/>
    <w:rsid w:val="00C73B78"/>
    <w:rPr>
      <w:rFonts w:ascii="Century" w:eastAsia="ＭＳ 明朝" w:hAnsi="Century" w:cs="Century"/>
      <w:sz w:val="24"/>
      <w:szCs w:val="24"/>
    </w:rPr>
  </w:style>
  <w:style w:type="paragraph" w:styleId="a9">
    <w:name w:val="footer"/>
    <w:basedOn w:val="a"/>
    <w:link w:val="aa"/>
    <w:uiPriority w:val="99"/>
    <w:rsid w:val="00C73B78"/>
    <w:pPr>
      <w:tabs>
        <w:tab w:val="center" w:pos="4252"/>
        <w:tab w:val="right" w:pos="8504"/>
      </w:tabs>
      <w:snapToGrid w:val="0"/>
    </w:pPr>
    <w:rPr>
      <w:rFonts w:cs="Times New Roman"/>
      <w:kern w:val="0"/>
      <w:sz w:val="24"/>
      <w:szCs w:val="24"/>
    </w:rPr>
  </w:style>
  <w:style w:type="character" w:customStyle="1" w:styleId="aa">
    <w:name w:val="フッター (文字)"/>
    <w:link w:val="a9"/>
    <w:uiPriority w:val="99"/>
    <w:rsid w:val="00C73B78"/>
    <w:rPr>
      <w:rFonts w:ascii="Century" w:eastAsia="ＭＳ 明朝" w:hAnsi="Century" w:cs="Century"/>
      <w:sz w:val="24"/>
      <w:szCs w:val="24"/>
    </w:rPr>
  </w:style>
  <w:style w:type="paragraph" w:styleId="ab">
    <w:name w:val="Balloon Text"/>
    <w:basedOn w:val="a"/>
    <w:link w:val="ac"/>
    <w:uiPriority w:val="99"/>
    <w:rsid w:val="00C73B78"/>
    <w:rPr>
      <w:rFonts w:ascii="Arial" w:eastAsia="ＭＳ ゴシック" w:hAnsi="Arial" w:cs="Times New Roman"/>
      <w:kern w:val="0"/>
      <w:sz w:val="18"/>
      <w:szCs w:val="18"/>
    </w:rPr>
  </w:style>
  <w:style w:type="character" w:customStyle="1" w:styleId="ac">
    <w:name w:val="吹き出し (文字)"/>
    <w:link w:val="ab"/>
    <w:uiPriority w:val="99"/>
    <w:rsid w:val="00C73B78"/>
    <w:rPr>
      <w:rFonts w:ascii="Arial" w:eastAsia="ＭＳ ゴシック" w:hAnsi="Arial" w:cs="Arial"/>
      <w:sz w:val="18"/>
      <w:szCs w:val="18"/>
    </w:rPr>
  </w:style>
  <w:style w:type="character" w:styleId="ad">
    <w:name w:val="annotation reference"/>
    <w:uiPriority w:val="99"/>
    <w:rsid w:val="00C73B78"/>
    <w:rPr>
      <w:rFonts w:ascii="Times New Roman" w:hAnsi="Times New Roman" w:cs="Times New Roman"/>
      <w:sz w:val="18"/>
      <w:szCs w:val="18"/>
    </w:rPr>
  </w:style>
  <w:style w:type="paragraph" w:styleId="ae">
    <w:name w:val="annotation text"/>
    <w:basedOn w:val="a"/>
    <w:link w:val="af"/>
    <w:uiPriority w:val="99"/>
    <w:rsid w:val="00C73B78"/>
    <w:pPr>
      <w:jc w:val="left"/>
    </w:pPr>
    <w:rPr>
      <w:rFonts w:cs="Times New Roman"/>
      <w:kern w:val="0"/>
    </w:rPr>
  </w:style>
  <w:style w:type="character" w:customStyle="1" w:styleId="af">
    <w:name w:val="コメント文字列 (文字)"/>
    <w:link w:val="ae"/>
    <w:uiPriority w:val="99"/>
    <w:rsid w:val="00C73B78"/>
    <w:rPr>
      <w:rFonts w:ascii="Century" w:hAnsi="Century" w:cs="Century"/>
      <w:sz w:val="21"/>
      <w:szCs w:val="21"/>
    </w:rPr>
  </w:style>
  <w:style w:type="paragraph" w:styleId="af0">
    <w:name w:val="annotation subject"/>
    <w:basedOn w:val="ae"/>
    <w:next w:val="ae"/>
    <w:link w:val="af1"/>
    <w:uiPriority w:val="99"/>
    <w:rsid w:val="00C73B78"/>
    <w:rPr>
      <w:b/>
      <w:bCs/>
    </w:rPr>
  </w:style>
  <w:style w:type="character" w:customStyle="1" w:styleId="af1">
    <w:name w:val="コメント内容 (文字)"/>
    <w:link w:val="af0"/>
    <w:uiPriority w:val="99"/>
    <w:rsid w:val="00C73B78"/>
    <w:rPr>
      <w:rFonts w:ascii="Century" w:hAnsi="Century" w:cs="Century"/>
      <w:b/>
      <w:bCs/>
      <w:sz w:val="21"/>
      <w:szCs w:val="21"/>
    </w:rPr>
  </w:style>
  <w:style w:type="paragraph" w:styleId="af2">
    <w:name w:val="Plain Text"/>
    <w:basedOn w:val="a"/>
    <w:link w:val="af3"/>
    <w:uiPriority w:val="99"/>
    <w:rsid w:val="007D0F62"/>
    <w:rPr>
      <w:rFonts w:ascii="ＭＳ 明朝" w:hAnsi="Courier New" w:cs="Times New Roman"/>
    </w:rPr>
  </w:style>
  <w:style w:type="character" w:customStyle="1" w:styleId="af3">
    <w:name w:val="書式なし (文字)"/>
    <w:link w:val="af2"/>
    <w:uiPriority w:val="99"/>
    <w:rsid w:val="007D0F62"/>
    <w:rPr>
      <w:rFonts w:ascii="ＭＳ 明朝" w:hAnsi="Courier New" w:cs="ＭＳ 明朝"/>
      <w:kern w:val="2"/>
      <w:sz w:val="21"/>
      <w:szCs w:val="21"/>
    </w:rPr>
  </w:style>
  <w:style w:type="character" w:customStyle="1" w:styleId="Char1">
    <w:name w:val="Char1"/>
    <w:uiPriority w:val="99"/>
    <w:rsid w:val="005B504E"/>
    <w:rPr>
      <w:rFonts w:ascii="Times New Roman" w:hAnsi="Times New Roman" w:cs="Times New Roman"/>
      <w:kern w:val="2"/>
      <w:sz w:val="24"/>
      <w:szCs w:val="24"/>
    </w:rPr>
  </w:style>
  <w:style w:type="paragraph" w:styleId="af4">
    <w:name w:val="Revision"/>
    <w:hidden/>
    <w:uiPriority w:val="99"/>
    <w:semiHidden/>
    <w:rsid w:val="00012E33"/>
    <w:rPr>
      <w:rFonts w:cs="Century"/>
      <w:kern w:val="2"/>
      <w:sz w:val="21"/>
      <w:szCs w:val="21"/>
    </w:rPr>
  </w:style>
  <w:style w:type="paragraph" w:customStyle="1" w:styleId="11">
    <w:name w:val="リスト段落1"/>
    <w:basedOn w:val="a"/>
    <w:uiPriority w:val="34"/>
    <w:qFormat/>
    <w:rsid w:val="004E6904"/>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E385B-E1BA-45CE-A2BB-6D7B14B8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1260</Words>
  <Characters>7183</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研究計画書</vt:lpstr>
      <vt:lpstr>研究計画書</vt:lpstr>
    </vt:vector>
  </TitlesOfParts>
  <Company>Center</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dc:title>
  <dc:subject/>
  <dc:creator>JUNY</dc:creator>
  <cp:keywords/>
  <dc:description/>
  <cp:lastModifiedBy>松村　忍</cp:lastModifiedBy>
  <cp:revision>5</cp:revision>
  <cp:lastPrinted>2012-04-13T10:00:00Z</cp:lastPrinted>
  <dcterms:created xsi:type="dcterms:W3CDTF">2018-06-28T06:22:00Z</dcterms:created>
  <dcterms:modified xsi:type="dcterms:W3CDTF">2018-07-30T05:12:00Z</dcterms:modified>
</cp:coreProperties>
</file>